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F3" w:rsidRPr="00DF7B67" w:rsidRDefault="00C406C8" w:rsidP="00AA18F3">
      <w:pPr>
        <w:jc w:val="center"/>
        <w:rPr>
          <w:rFonts w:ascii="Arial" w:hAnsi="Arial" w:cs="Arial"/>
          <w:b/>
          <w:sz w:val="20"/>
          <w:szCs w:val="20"/>
        </w:rPr>
      </w:pPr>
      <w:r w:rsidRPr="00DF7B67">
        <w:rPr>
          <w:rFonts w:ascii="Arial" w:hAnsi="Arial" w:cs="Arial"/>
          <w:b/>
          <w:sz w:val="20"/>
          <w:szCs w:val="20"/>
        </w:rPr>
        <w:t xml:space="preserve">Administrative </w:t>
      </w:r>
      <w:r w:rsidR="00F95B09" w:rsidRPr="00DF7B67">
        <w:rPr>
          <w:rFonts w:ascii="Arial" w:hAnsi="Arial" w:cs="Arial"/>
          <w:b/>
          <w:sz w:val="20"/>
          <w:szCs w:val="20"/>
        </w:rPr>
        <w:t>Resolution</w:t>
      </w:r>
      <w:r w:rsidR="002643A4">
        <w:rPr>
          <w:rFonts w:ascii="Arial" w:hAnsi="Arial" w:cs="Arial"/>
          <w:b/>
          <w:sz w:val="20"/>
          <w:szCs w:val="20"/>
        </w:rPr>
        <w:t xml:space="preserve"> AR-5-16</w:t>
      </w:r>
    </w:p>
    <w:p w:rsidR="008A53A2" w:rsidRPr="00DF7B67" w:rsidRDefault="00AA18F3" w:rsidP="00AA18F3">
      <w:pPr>
        <w:jc w:val="center"/>
        <w:rPr>
          <w:rFonts w:ascii="Arial" w:hAnsi="Arial" w:cs="Arial"/>
          <w:b/>
          <w:sz w:val="20"/>
          <w:szCs w:val="20"/>
        </w:rPr>
      </w:pPr>
      <w:r w:rsidRPr="00DF7B67">
        <w:rPr>
          <w:rFonts w:ascii="Arial" w:hAnsi="Arial" w:cs="Arial"/>
          <w:b/>
          <w:sz w:val="20"/>
          <w:szCs w:val="20"/>
        </w:rPr>
        <w:t xml:space="preserve">Title:  </w:t>
      </w:r>
      <w:r w:rsidR="00F95B09" w:rsidRPr="00DF7B67">
        <w:rPr>
          <w:rFonts w:ascii="Arial" w:hAnsi="Arial" w:cs="Arial"/>
          <w:b/>
          <w:sz w:val="20"/>
          <w:szCs w:val="20"/>
        </w:rPr>
        <w:t xml:space="preserve">Establish a Technical Service Program for </w:t>
      </w:r>
      <w:r w:rsidR="005E56EA" w:rsidRPr="00DF7B67">
        <w:rPr>
          <w:rFonts w:ascii="Arial" w:hAnsi="Arial" w:cs="Arial"/>
          <w:b/>
          <w:sz w:val="20"/>
          <w:szCs w:val="20"/>
        </w:rPr>
        <w:t xml:space="preserve">the </w:t>
      </w:r>
      <w:r w:rsidR="008A53A2" w:rsidRPr="00DF7B67">
        <w:rPr>
          <w:rFonts w:ascii="Arial" w:hAnsi="Arial" w:cs="Arial"/>
          <w:b/>
          <w:sz w:val="20"/>
          <w:szCs w:val="20"/>
        </w:rPr>
        <w:t>Development and</w:t>
      </w:r>
    </w:p>
    <w:p w:rsidR="00AA18F3" w:rsidRPr="00DF7B67" w:rsidRDefault="0021185C" w:rsidP="00AA18F3">
      <w:pPr>
        <w:jc w:val="center"/>
        <w:rPr>
          <w:rFonts w:ascii="Arial" w:hAnsi="Arial" w:cs="Arial"/>
          <w:b/>
          <w:sz w:val="20"/>
          <w:szCs w:val="20"/>
        </w:rPr>
      </w:pPr>
      <w:r w:rsidRPr="00DF7B67">
        <w:rPr>
          <w:rFonts w:ascii="Arial" w:hAnsi="Arial" w:cs="Arial"/>
          <w:b/>
          <w:sz w:val="20"/>
          <w:szCs w:val="20"/>
        </w:rPr>
        <w:t xml:space="preserve">Maintenance </w:t>
      </w:r>
      <w:r w:rsidR="00F95B09" w:rsidRPr="00DF7B67">
        <w:rPr>
          <w:rFonts w:ascii="Arial" w:hAnsi="Arial" w:cs="Arial"/>
          <w:b/>
          <w:sz w:val="20"/>
          <w:szCs w:val="20"/>
        </w:rPr>
        <w:t xml:space="preserve">of </w:t>
      </w:r>
      <w:r w:rsidRPr="00DF7B67">
        <w:rPr>
          <w:rFonts w:ascii="Arial" w:hAnsi="Arial" w:cs="Arial"/>
          <w:b/>
          <w:sz w:val="20"/>
          <w:szCs w:val="20"/>
        </w:rPr>
        <w:t xml:space="preserve">Transportation Design </w:t>
      </w:r>
      <w:r w:rsidR="00F95B09" w:rsidRPr="00DF7B67">
        <w:rPr>
          <w:rFonts w:ascii="Arial" w:hAnsi="Arial" w:cs="Arial"/>
          <w:b/>
          <w:sz w:val="20"/>
          <w:szCs w:val="20"/>
        </w:rPr>
        <w:t>Technical Publications</w:t>
      </w:r>
    </w:p>
    <w:p w:rsidR="00AA18F3" w:rsidRPr="00DF7B67" w:rsidRDefault="002643A4" w:rsidP="00AA18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E21EF" w:rsidRPr="00DF7B67" w:rsidRDefault="005E21EF" w:rsidP="00AA18F3">
      <w:pPr>
        <w:rPr>
          <w:rFonts w:ascii="Arial" w:hAnsi="Arial" w:cs="Arial"/>
          <w:b/>
          <w:sz w:val="20"/>
          <w:szCs w:val="20"/>
        </w:rPr>
      </w:pPr>
    </w:p>
    <w:p w:rsidR="00FB5381" w:rsidRPr="00DF7B67" w:rsidRDefault="00FB5381" w:rsidP="00FB5381">
      <w:pPr>
        <w:rPr>
          <w:rFonts w:ascii="Arial" w:hAnsi="Arial" w:cs="Arial"/>
          <w:bCs/>
          <w:sz w:val="20"/>
          <w:szCs w:val="20"/>
        </w:rPr>
      </w:pPr>
      <w:r w:rsidRPr="00DF7B67">
        <w:rPr>
          <w:rFonts w:ascii="Arial" w:hAnsi="Arial" w:cs="Arial"/>
          <w:b/>
          <w:bCs/>
          <w:sz w:val="20"/>
          <w:szCs w:val="20"/>
        </w:rPr>
        <w:t>WHEREAS</w:t>
      </w:r>
      <w:r w:rsidRPr="00DF7B67">
        <w:rPr>
          <w:rFonts w:ascii="Arial" w:hAnsi="Arial" w:cs="Arial"/>
          <w:bCs/>
          <w:sz w:val="20"/>
          <w:szCs w:val="20"/>
        </w:rPr>
        <w:t xml:space="preserve">, </w:t>
      </w:r>
      <w:r w:rsidRPr="00DF7B67">
        <w:rPr>
          <w:rFonts w:ascii="Arial" w:hAnsi="Arial" w:cs="Arial"/>
          <w:sz w:val="20"/>
          <w:szCs w:val="20"/>
        </w:rPr>
        <w:t xml:space="preserve">The AASHTO </w:t>
      </w:r>
      <w:r w:rsidR="00931951" w:rsidRPr="00DF7B67">
        <w:rPr>
          <w:rFonts w:ascii="Arial" w:hAnsi="Arial" w:cs="Arial"/>
          <w:sz w:val="20"/>
          <w:szCs w:val="20"/>
        </w:rPr>
        <w:t xml:space="preserve">Highways </w:t>
      </w:r>
      <w:r w:rsidRPr="00DF7B67">
        <w:rPr>
          <w:rFonts w:ascii="Arial" w:hAnsi="Arial" w:cs="Arial"/>
          <w:sz w:val="20"/>
          <w:szCs w:val="20"/>
        </w:rPr>
        <w:t>Subcommittee on Design (SCOD) aspires to be the national voice and leading resource of design innovation and technical guidance for transportation design projects, programs, and publications</w:t>
      </w:r>
      <w:r w:rsidR="00127C0E" w:rsidRPr="00DF7B67">
        <w:rPr>
          <w:rFonts w:ascii="Arial" w:hAnsi="Arial" w:cs="Arial"/>
          <w:sz w:val="20"/>
          <w:szCs w:val="20"/>
        </w:rPr>
        <w:t>;</w:t>
      </w:r>
      <w:r w:rsidRPr="00DF7B67">
        <w:rPr>
          <w:rFonts w:ascii="Arial" w:hAnsi="Arial" w:cs="Arial"/>
          <w:bCs/>
          <w:sz w:val="20"/>
          <w:szCs w:val="20"/>
        </w:rPr>
        <w:t xml:space="preserve"> and</w:t>
      </w:r>
    </w:p>
    <w:p w:rsidR="00FB5381" w:rsidRPr="00DF7B67" w:rsidRDefault="00FB5381" w:rsidP="00E15B94">
      <w:pPr>
        <w:rPr>
          <w:rFonts w:ascii="Arial" w:hAnsi="Arial" w:cs="Arial"/>
          <w:b/>
          <w:sz w:val="20"/>
          <w:szCs w:val="20"/>
        </w:rPr>
      </w:pPr>
    </w:p>
    <w:p w:rsidR="00E15B94" w:rsidRPr="00DF7B67" w:rsidRDefault="00AA18F3" w:rsidP="00E15B94">
      <w:pPr>
        <w:rPr>
          <w:rFonts w:ascii="Arial" w:hAnsi="Arial" w:cs="Arial"/>
          <w:sz w:val="20"/>
          <w:szCs w:val="20"/>
        </w:rPr>
      </w:pPr>
      <w:r w:rsidRPr="00DF7B67">
        <w:rPr>
          <w:rFonts w:ascii="Arial" w:hAnsi="Arial" w:cs="Arial"/>
          <w:b/>
          <w:sz w:val="20"/>
          <w:szCs w:val="20"/>
        </w:rPr>
        <w:t>WHEREAS,</w:t>
      </w:r>
      <w:r w:rsidRPr="00DF7B67">
        <w:rPr>
          <w:rFonts w:ascii="Arial" w:hAnsi="Arial" w:cs="Arial"/>
          <w:sz w:val="20"/>
          <w:szCs w:val="20"/>
        </w:rPr>
        <w:t xml:space="preserve"> </w:t>
      </w:r>
      <w:r w:rsidR="00FB5381" w:rsidRPr="00DF7B67">
        <w:rPr>
          <w:rFonts w:ascii="Arial" w:hAnsi="Arial" w:cs="Arial"/>
          <w:sz w:val="20"/>
          <w:szCs w:val="20"/>
        </w:rPr>
        <w:t>SCOD and its technical c</w:t>
      </w:r>
      <w:r w:rsidR="00484DEA" w:rsidRPr="00DF7B67">
        <w:rPr>
          <w:rFonts w:ascii="Arial" w:hAnsi="Arial" w:cs="Arial"/>
          <w:sz w:val="20"/>
          <w:szCs w:val="20"/>
        </w:rPr>
        <w:t>ommittees</w:t>
      </w:r>
      <w:r w:rsidR="00FB5381" w:rsidRPr="00DF7B67">
        <w:rPr>
          <w:rFonts w:ascii="Arial" w:hAnsi="Arial" w:cs="Arial"/>
          <w:sz w:val="20"/>
          <w:szCs w:val="20"/>
        </w:rPr>
        <w:t xml:space="preserve"> </w:t>
      </w:r>
      <w:r w:rsidR="00931951" w:rsidRPr="00DF7B67">
        <w:rPr>
          <w:rFonts w:ascii="Arial" w:hAnsi="Arial" w:cs="Arial"/>
          <w:sz w:val="20"/>
          <w:szCs w:val="20"/>
        </w:rPr>
        <w:t>have been</w:t>
      </w:r>
      <w:r w:rsidR="00FB5381" w:rsidRPr="00DF7B67">
        <w:rPr>
          <w:rFonts w:ascii="Arial" w:hAnsi="Arial" w:cs="Arial"/>
          <w:sz w:val="20"/>
          <w:szCs w:val="20"/>
        </w:rPr>
        <w:t xml:space="preserve"> charged with</w:t>
      </w:r>
      <w:r w:rsidR="00484DEA" w:rsidRPr="00DF7B67">
        <w:rPr>
          <w:rFonts w:ascii="Arial" w:hAnsi="Arial" w:cs="Arial"/>
          <w:sz w:val="20"/>
          <w:szCs w:val="20"/>
        </w:rPr>
        <w:t xml:space="preserve"> </w:t>
      </w:r>
      <w:r w:rsidR="00E15B94" w:rsidRPr="00DF7B67">
        <w:rPr>
          <w:rFonts w:ascii="Arial" w:hAnsi="Arial" w:cs="Arial"/>
          <w:sz w:val="20"/>
          <w:szCs w:val="20"/>
        </w:rPr>
        <w:t>develop</w:t>
      </w:r>
      <w:r w:rsidR="00FB5381" w:rsidRPr="00DF7B67">
        <w:rPr>
          <w:rFonts w:ascii="Arial" w:hAnsi="Arial" w:cs="Arial"/>
          <w:sz w:val="20"/>
          <w:szCs w:val="20"/>
        </w:rPr>
        <w:t>ing</w:t>
      </w:r>
      <w:r w:rsidR="00E15B94" w:rsidRPr="00DF7B67">
        <w:rPr>
          <w:rFonts w:ascii="Arial" w:hAnsi="Arial" w:cs="Arial"/>
          <w:sz w:val="20"/>
          <w:szCs w:val="20"/>
        </w:rPr>
        <w:t xml:space="preserve"> and keep</w:t>
      </w:r>
      <w:r w:rsidR="00FB5381" w:rsidRPr="00DF7B67">
        <w:rPr>
          <w:rFonts w:ascii="Arial" w:hAnsi="Arial" w:cs="Arial"/>
          <w:sz w:val="20"/>
          <w:szCs w:val="20"/>
        </w:rPr>
        <w:t>ing</w:t>
      </w:r>
      <w:r w:rsidR="00E15B94" w:rsidRPr="00DF7B67">
        <w:rPr>
          <w:rFonts w:ascii="Arial" w:hAnsi="Arial" w:cs="Arial"/>
          <w:sz w:val="20"/>
          <w:szCs w:val="20"/>
        </w:rPr>
        <w:t xml:space="preserve"> current </w:t>
      </w:r>
      <w:r w:rsidR="00484DEA" w:rsidRPr="00DF7B67">
        <w:rPr>
          <w:rFonts w:ascii="Arial" w:hAnsi="Arial" w:cs="Arial"/>
          <w:sz w:val="20"/>
          <w:szCs w:val="20"/>
        </w:rPr>
        <w:t>guidelines, standards</w:t>
      </w:r>
      <w:r w:rsidR="0092673E" w:rsidRPr="00DF7B67">
        <w:rPr>
          <w:rFonts w:ascii="Arial" w:hAnsi="Arial" w:cs="Arial"/>
          <w:sz w:val="20"/>
          <w:szCs w:val="20"/>
        </w:rPr>
        <w:t>,</w:t>
      </w:r>
      <w:r w:rsidR="00484DEA" w:rsidRPr="00DF7B67">
        <w:rPr>
          <w:rFonts w:ascii="Arial" w:hAnsi="Arial" w:cs="Arial"/>
          <w:sz w:val="20"/>
          <w:szCs w:val="20"/>
        </w:rPr>
        <w:t xml:space="preserve"> </w:t>
      </w:r>
      <w:r w:rsidR="00E15B94" w:rsidRPr="00DF7B67">
        <w:rPr>
          <w:rFonts w:ascii="Arial" w:hAnsi="Arial" w:cs="Arial"/>
          <w:sz w:val="20"/>
          <w:szCs w:val="20"/>
        </w:rPr>
        <w:t xml:space="preserve">and </w:t>
      </w:r>
      <w:r w:rsidR="00FB5381" w:rsidRPr="00DF7B67">
        <w:rPr>
          <w:rFonts w:ascii="Arial" w:hAnsi="Arial" w:cs="Arial"/>
          <w:sz w:val="20"/>
          <w:szCs w:val="20"/>
        </w:rPr>
        <w:t>specifications</w:t>
      </w:r>
      <w:r w:rsidR="00E15B94" w:rsidRPr="00DF7B67">
        <w:rPr>
          <w:rFonts w:ascii="Arial" w:hAnsi="Arial" w:cs="Arial"/>
          <w:sz w:val="20"/>
          <w:szCs w:val="20"/>
        </w:rPr>
        <w:t xml:space="preserve"> </w:t>
      </w:r>
      <w:r w:rsidR="0021185C" w:rsidRPr="00DF7B67">
        <w:rPr>
          <w:rFonts w:ascii="Arial" w:hAnsi="Arial" w:cs="Arial"/>
          <w:sz w:val="20"/>
          <w:szCs w:val="20"/>
        </w:rPr>
        <w:t xml:space="preserve">pertaining to </w:t>
      </w:r>
      <w:r w:rsidR="008E7BD2" w:rsidRPr="00DF7B67">
        <w:rPr>
          <w:rFonts w:ascii="Arial" w:hAnsi="Arial" w:cs="Arial"/>
          <w:sz w:val="20"/>
          <w:szCs w:val="20"/>
        </w:rPr>
        <w:t xml:space="preserve">all aspects of </w:t>
      </w:r>
      <w:r w:rsidR="00E15B94" w:rsidRPr="00DF7B67">
        <w:rPr>
          <w:rFonts w:ascii="Arial" w:hAnsi="Arial" w:cs="Arial"/>
          <w:sz w:val="20"/>
          <w:szCs w:val="20"/>
        </w:rPr>
        <w:t>transportation design, includ</w:t>
      </w:r>
      <w:r w:rsidR="008E7BD2" w:rsidRPr="00DF7B67">
        <w:rPr>
          <w:rFonts w:ascii="Arial" w:hAnsi="Arial" w:cs="Arial"/>
          <w:sz w:val="20"/>
          <w:szCs w:val="20"/>
        </w:rPr>
        <w:t>ing but not limited to geometry</w:t>
      </w:r>
      <w:r w:rsidR="00E15B94" w:rsidRPr="00DF7B67">
        <w:rPr>
          <w:rFonts w:ascii="Arial" w:hAnsi="Arial" w:cs="Arial"/>
          <w:sz w:val="20"/>
          <w:szCs w:val="20"/>
        </w:rPr>
        <w:t xml:space="preserve">, </w:t>
      </w:r>
      <w:r w:rsidR="00484DEA" w:rsidRPr="00DF7B67">
        <w:rPr>
          <w:rFonts w:ascii="Arial" w:hAnsi="Arial" w:cs="Arial"/>
          <w:sz w:val="20"/>
          <w:szCs w:val="20"/>
        </w:rPr>
        <w:t>roads</w:t>
      </w:r>
      <w:r w:rsidR="008E7BD2" w:rsidRPr="00DF7B67">
        <w:rPr>
          <w:rFonts w:ascii="Arial" w:hAnsi="Arial" w:cs="Arial"/>
          <w:sz w:val="20"/>
          <w:szCs w:val="20"/>
        </w:rPr>
        <w:t>ide safety, bicycle &amp;</w:t>
      </w:r>
      <w:r w:rsidR="00FB5381" w:rsidRPr="00DF7B67">
        <w:rPr>
          <w:rFonts w:ascii="Arial" w:hAnsi="Arial" w:cs="Arial"/>
          <w:sz w:val="20"/>
          <w:szCs w:val="20"/>
        </w:rPr>
        <w:t xml:space="preserve"> pedestrian</w:t>
      </w:r>
      <w:r w:rsidR="008E7BD2" w:rsidRPr="00DF7B67">
        <w:rPr>
          <w:rFonts w:ascii="Arial" w:hAnsi="Arial" w:cs="Arial"/>
          <w:sz w:val="20"/>
          <w:szCs w:val="20"/>
        </w:rPr>
        <w:t xml:space="preserve"> </w:t>
      </w:r>
      <w:r w:rsidR="0021185C" w:rsidRPr="00DF7B67">
        <w:rPr>
          <w:rFonts w:ascii="Arial" w:hAnsi="Arial" w:cs="Arial"/>
          <w:sz w:val="20"/>
          <w:szCs w:val="20"/>
        </w:rPr>
        <w:t>facilities</w:t>
      </w:r>
      <w:r w:rsidR="00484DEA" w:rsidRPr="00DF7B67">
        <w:rPr>
          <w:rFonts w:ascii="Arial" w:hAnsi="Arial" w:cs="Arial"/>
          <w:sz w:val="20"/>
          <w:szCs w:val="20"/>
        </w:rPr>
        <w:t xml:space="preserve">, </w:t>
      </w:r>
      <w:r w:rsidR="00AF12D2" w:rsidRPr="00DF7B67">
        <w:rPr>
          <w:rFonts w:ascii="Arial" w:hAnsi="Arial" w:cs="Arial"/>
          <w:sz w:val="20"/>
          <w:szCs w:val="20"/>
        </w:rPr>
        <w:t xml:space="preserve">public transportation </w:t>
      </w:r>
      <w:r w:rsidR="0021185C" w:rsidRPr="00DF7B67">
        <w:rPr>
          <w:rFonts w:ascii="Arial" w:hAnsi="Arial" w:cs="Arial"/>
          <w:sz w:val="20"/>
          <w:szCs w:val="20"/>
        </w:rPr>
        <w:t>facilities</w:t>
      </w:r>
      <w:r w:rsidR="00AF12D2" w:rsidRPr="00DF7B67">
        <w:rPr>
          <w:rFonts w:ascii="Arial" w:hAnsi="Arial" w:cs="Arial"/>
          <w:sz w:val="20"/>
          <w:szCs w:val="20"/>
        </w:rPr>
        <w:t xml:space="preserve">, </w:t>
      </w:r>
      <w:r w:rsidR="00484DEA" w:rsidRPr="00DF7B67">
        <w:rPr>
          <w:rFonts w:ascii="Arial" w:hAnsi="Arial" w:cs="Arial"/>
          <w:sz w:val="20"/>
          <w:szCs w:val="20"/>
        </w:rPr>
        <w:t>hydrology</w:t>
      </w:r>
      <w:r w:rsidR="008E7BD2" w:rsidRPr="00DF7B67">
        <w:rPr>
          <w:rFonts w:ascii="Arial" w:hAnsi="Arial" w:cs="Arial"/>
          <w:sz w:val="20"/>
          <w:szCs w:val="20"/>
        </w:rPr>
        <w:t xml:space="preserve"> &amp; hydraulics</w:t>
      </w:r>
      <w:r w:rsidR="00FB5381" w:rsidRPr="00DF7B67">
        <w:rPr>
          <w:rFonts w:ascii="Arial" w:hAnsi="Arial" w:cs="Arial"/>
          <w:sz w:val="20"/>
          <w:szCs w:val="20"/>
        </w:rPr>
        <w:t>, environmental</w:t>
      </w:r>
      <w:r w:rsidR="00AF12D2" w:rsidRPr="00DF7B67">
        <w:rPr>
          <w:rFonts w:ascii="Arial" w:hAnsi="Arial" w:cs="Arial"/>
          <w:sz w:val="20"/>
          <w:szCs w:val="20"/>
        </w:rPr>
        <w:t xml:space="preserve"> considerations</w:t>
      </w:r>
      <w:r w:rsidR="00FB5381" w:rsidRPr="00DF7B67">
        <w:rPr>
          <w:rFonts w:ascii="Arial" w:hAnsi="Arial" w:cs="Arial"/>
          <w:sz w:val="20"/>
          <w:szCs w:val="20"/>
        </w:rPr>
        <w:t>, project management, cost estimating,</w:t>
      </w:r>
      <w:r w:rsidR="00E15B94" w:rsidRPr="00DF7B67">
        <w:rPr>
          <w:rFonts w:ascii="Arial" w:hAnsi="Arial" w:cs="Arial"/>
          <w:sz w:val="20"/>
          <w:szCs w:val="20"/>
        </w:rPr>
        <w:t xml:space="preserve"> pavements</w:t>
      </w:r>
      <w:r w:rsidR="008E7BD2" w:rsidRPr="00DF7B67">
        <w:rPr>
          <w:rFonts w:ascii="Arial" w:hAnsi="Arial" w:cs="Arial"/>
          <w:sz w:val="20"/>
          <w:szCs w:val="20"/>
        </w:rPr>
        <w:t>, and roadway lighting</w:t>
      </w:r>
      <w:r w:rsidR="008A53A2" w:rsidRPr="00DF7B67">
        <w:rPr>
          <w:rFonts w:ascii="Arial" w:hAnsi="Arial" w:cs="Arial"/>
          <w:sz w:val="20"/>
          <w:szCs w:val="20"/>
        </w:rPr>
        <w:t>; and</w:t>
      </w:r>
    </w:p>
    <w:p w:rsidR="00AA18F3" w:rsidRPr="00DF7B67" w:rsidRDefault="00AA18F3" w:rsidP="00AA18F3">
      <w:pPr>
        <w:rPr>
          <w:rFonts w:ascii="Arial" w:hAnsi="Arial" w:cs="Arial"/>
          <w:bCs/>
          <w:sz w:val="20"/>
          <w:szCs w:val="20"/>
        </w:rPr>
      </w:pPr>
    </w:p>
    <w:p w:rsidR="00F85937" w:rsidRPr="00DF7B67" w:rsidRDefault="00F85937" w:rsidP="00F8593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Design titles </w:t>
      </w:r>
      <w:r w:rsidR="008E23B0" w:rsidRPr="00DF7B67">
        <w:rPr>
          <w:rFonts w:ascii="Arial" w:hAnsi="Arial" w:cs="Arial"/>
          <w:color w:val="auto"/>
          <w:sz w:val="20"/>
          <w:szCs w:val="20"/>
        </w:rPr>
        <w:t xml:space="preserve">outsold all other categories of AASHTO publications in 2015, making up </w:t>
      </w:r>
      <w:r w:rsidRPr="00DF7B67">
        <w:rPr>
          <w:rFonts w:ascii="Arial" w:hAnsi="Arial" w:cs="Arial"/>
          <w:color w:val="auto"/>
          <w:sz w:val="20"/>
          <w:szCs w:val="20"/>
        </w:rPr>
        <w:t>36% of AASHTO’s total publication sales</w:t>
      </w:r>
      <w:r w:rsidR="008E23B0" w:rsidRPr="00DF7B67">
        <w:rPr>
          <w:rFonts w:ascii="Arial" w:hAnsi="Arial" w:cs="Arial"/>
          <w:color w:val="auto"/>
          <w:sz w:val="20"/>
          <w:szCs w:val="20"/>
        </w:rPr>
        <w:t xml:space="preserve"> and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exceeding sales for both the bridge/structure publications as well as the materials publications; and</w:t>
      </w:r>
    </w:p>
    <w:p w:rsidR="00F85937" w:rsidRPr="00DF7B67" w:rsidRDefault="00F85937" w:rsidP="00F8593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F85937" w:rsidRPr="00DF7B67" w:rsidRDefault="00F85937" w:rsidP="00F8593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The AASHTO “Green Book,” Roadside Design Guide, Bicycle Guide, Pedestrian Guide, and </w:t>
      </w:r>
      <w:r w:rsidR="001F7CCA" w:rsidRPr="00DF7B67">
        <w:rPr>
          <w:rFonts w:ascii="Arial" w:hAnsi="Arial" w:cs="Arial"/>
          <w:color w:val="auto"/>
          <w:sz w:val="20"/>
          <w:szCs w:val="20"/>
        </w:rPr>
        <w:t>Very-</w:t>
      </w:r>
      <w:r w:rsidRPr="00DF7B67">
        <w:rPr>
          <w:rFonts w:ascii="Arial" w:hAnsi="Arial" w:cs="Arial"/>
          <w:color w:val="auto"/>
          <w:sz w:val="20"/>
          <w:szCs w:val="20"/>
        </w:rPr>
        <w:t>Low-Volume Roads Guide are five of the top 10 sellers among over 250 titles produced by AASHTO; and</w:t>
      </w:r>
    </w:p>
    <w:p w:rsidR="00F85937" w:rsidRPr="00DF7B67" w:rsidRDefault="00F85937" w:rsidP="00F8593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8E7BD2" w:rsidRPr="00DF7B67" w:rsidRDefault="00AA18F3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bCs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gramStart"/>
      <w:r w:rsidRPr="00DF7B67">
        <w:rPr>
          <w:rFonts w:ascii="Arial" w:hAnsi="Arial" w:cs="Arial"/>
          <w:color w:val="auto"/>
          <w:sz w:val="20"/>
          <w:szCs w:val="20"/>
        </w:rPr>
        <w:t>The</w:t>
      </w:r>
      <w:proofErr w:type="gramEnd"/>
      <w:r w:rsidRPr="00DF7B67">
        <w:rPr>
          <w:rFonts w:ascii="Arial" w:hAnsi="Arial" w:cs="Arial"/>
          <w:color w:val="auto"/>
          <w:sz w:val="20"/>
          <w:szCs w:val="20"/>
        </w:rPr>
        <w:t xml:space="preserve"> need to </w:t>
      </w:r>
      <w:r w:rsidR="008E7BD2" w:rsidRPr="00DF7B67">
        <w:rPr>
          <w:rFonts w:ascii="Arial" w:hAnsi="Arial" w:cs="Arial"/>
          <w:color w:val="auto"/>
          <w:sz w:val="20"/>
          <w:szCs w:val="20"/>
        </w:rPr>
        <w:t>create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review, and revise </w:t>
      </w:r>
      <w:r w:rsidR="008E7BD2" w:rsidRPr="00DF7B67">
        <w:rPr>
          <w:rFonts w:ascii="Arial" w:hAnsi="Arial" w:cs="Arial"/>
          <w:color w:val="auto"/>
          <w:sz w:val="20"/>
          <w:szCs w:val="20"/>
        </w:rPr>
        <w:t>these</w:t>
      </w:r>
      <w:r w:rsidR="006417F6"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74155E" w:rsidRPr="00DF7B67">
        <w:rPr>
          <w:rFonts w:ascii="Arial" w:hAnsi="Arial" w:cs="Arial"/>
          <w:color w:val="auto"/>
          <w:sz w:val="20"/>
          <w:szCs w:val="20"/>
        </w:rPr>
        <w:t xml:space="preserve">design </w:t>
      </w:r>
      <w:r w:rsidR="00931951" w:rsidRPr="00DF7B67">
        <w:rPr>
          <w:rFonts w:ascii="Arial" w:hAnsi="Arial" w:cs="Arial"/>
          <w:color w:val="auto"/>
          <w:sz w:val="20"/>
          <w:szCs w:val="20"/>
        </w:rPr>
        <w:t xml:space="preserve">guidelines, </w:t>
      </w:r>
      <w:r w:rsidR="0074155E" w:rsidRPr="00DF7B67">
        <w:rPr>
          <w:rFonts w:ascii="Arial" w:hAnsi="Arial" w:cs="Arial"/>
          <w:color w:val="auto"/>
          <w:sz w:val="20"/>
          <w:szCs w:val="20"/>
        </w:rPr>
        <w:t>standards</w:t>
      </w:r>
      <w:r w:rsidR="00931951" w:rsidRPr="00DF7B67">
        <w:rPr>
          <w:rFonts w:ascii="Arial" w:hAnsi="Arial" w:cs="Arial"/>
          <w:color w:val="auto"/>
          <w:sz w:val="20"/>
          <w:szCs w:val="20"/>
        </w:rPr>
        <w:t>,</w:t>
      </w:r>
      <w:r w:rsidR="0074155E" w:rsidRPr="00DF7B67">
        <w:rPr>
          <w:rFonts w:ascii="Arial" w:hAnsi="Arial" w:cs="Arial"/>
          <w:color w:val="auto"/>
          <w:sz w:val="20"/>
          <w:szCs w:val="20"/>
        </w:rPr>
        <w:t xml:space="preserve"> and </w:t>
      </w:r>
      <w:r w:rsidR="00931951" w:rsidRPr="00DF7B67">
        <w:rPr>
          <w:rFonts w:ascii="Arial" w:hAnsi="Arial" w:cs="Arial"/>
          <w:color w:val="auto"/>
          <w:sz w:val="20"/>
          <w:szCs w:val="20"/>
        </w:rPr>
        <w:t>specifications</w:t>
      </w:r>
      <w:r w:rsidR="0074155E"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1F7CCA" w:rsidRPr="00DF7B67">
        <w:rPr>
          <w:rFonts w:ascii="Arial" w:hAnsi="Arial" w:cs="Arial"/>
          <w:color w:val="auto"/>
          <w:sz w:val="20"/>
          <w:szCs w:val="20"/>
        </w:rPr>
        <w:t xml:space="preserve">in a robust and timely manner 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is </w:t>
      </w:r>
      <w:r w:rsidR="008E7BD2" w:rsidRPr="00DF7B67">
        <w:rPr>
          <w:rFonts w:ascii="Arial" w:hAnsi="Arial" w:cs="Arial"/>
          <w:color w:val="auto"/>
          <w:sz w:val="20"/>
          <w:szCs w:val="20"/>
        </w:rPr>
        <w:t>essential,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FB5381" w:rsidRPr="00DF7B67">
        <w:rPr>
          <w:rFonts w:ascii="Arial" w:hAnsi="Arial" w:cs="Arial"/>
          <w:color w:val="auto"/>
          <w:sz w:val="20"/>
          <w:szCs w:val="20"/>
        </w:rPr>
        <w:t>as they are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1E07A2" w:rsidRPr="00DF7B67">
        <w:rPr>
          <w:rFonts w:ascii="Arial" w:hAnsi="Arial" w:cs="Arial"/>
          <w:color w:val="auto"/>
          <w:sz w:val="20"/>
          <w:szCs w:val="20"/>
        </w:rPr>
        <w:t xml:space="preserve">relied upon by </w:t>
      </w:r>
      <w:r w:rsidRPr="00DF7B67">
        <w:rPr>
          <w:rFonts w:ascii="Arial" w:hAnsi="Arial" w:cs="Arial"/>
          <w:color w:val="auto"/>
          <w:sz w:val="20"/>
          <w:szCs w:val="20"/>
        </w:rPr>
        <w:t>the transportation community</w:t>
      </w:r>
      <w:r w:rsidR="0074155E" w:rsidRPr="00DF7B67">
        <w:rPr>
          <w:rFonts w:ascii="Arial" w:hAnsi="Arial" w:cs="Arial"/>
          <w:color w:val="auto"/>
          <w:sz w:val="20"/>
          <w:szCs w:val="20"/>
        </w:rPr>
        <w:t xml:space="preserve"> nationally and abroad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</w:t>
      </w:r>
      <w:r w:rsidR="008E7BD2" w:rsidRPr="00DF7B67">
        <w:rPr>
          <w:rFonts w:ascii="Arial" w:hAnsi="Arial" w:cs="Arial"/>
          <w:color w:val="auto"/>
          <w:sz w:val="20"/>
          <w:szCs w:val="20"/>
        </w:rPr>
        <w:t>and</w:t>
      </w:r>
    </w:p>
    <w:p w:rsidR="004478EB" w:rsidRPr="00DF7B67" w:rsidRDefault="004478EB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61336B" w:rsidRPr="00DF7B67" w:rsidRDefault="00AA18F3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bCs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</w:t>
      </w:r>
      <w:r w:rsidR="0061336B" w:rsidRPr="00DF7B67">
        <w:rPr>
          <w:rFonts w:ascii="Arial" w:hAnsi="Arial" w:cs="Arial"/>
          <w:color w:val="auto"/>
          <w:sz w:val="20"/>
          <w:szCs w:val="20"/>
        </w:rPr>
        <w:t>Collectively</w:t>
      </w:r>
      <w:r w:rsidR="00D33BB4" w:rsidRPr="00DF7B67">
        <w:rPr>
          <w:rFonts w:ascii="Arial" w:hAnsi="Arial" w:cs="Arial"/>
          <w:color w:val="auto"/>
          <w:sz w:val="20"/>
          <w:szCs w:val="20"/>
        </w:rPr>
        <w:t>,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 AASHTO member departments provide the </w:t>
      </w:r>
      <w:r w:rsidR="00484DEA" w:rsidRPr="00DF7B67">
        <w:rPr>
          <w:rFonts w:ascii="Arial" w:hAnsi="Arial" w:cs="Arial"/>
          <w:color w:val="auto"/>
          <w:sz w:val="20"/>
          <w:szCs w:val="20"/>
        </w:rPr>
        <w:t xml:space="preserve">knowledge and 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expertise to produce </w:t>
      </w:r>
      <w:r w:rsidR="00AD2DBA" w:rsidRPr="00DF7B67">
        <w:rPr>
          <w:rFonts w:ascii="Arial" w:hAnsi="Arial" w:cs="Arial"/>
          <w:color w:val="auto"/>
          <w:sz w:val="20"/>
          <w:szCs w:val="20"/>
        </w:rPr>
        <w:t xml:space="preserve">the 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technical documents that benefit </w:t>
      </w:r>
      <w:r w:rsidR="00AD2DBA" w:rsidRPr="00DF7B67">
        <w:rPr>
          <w:rFonts w:ascii="Arial" w:hAnsi="Arial" w:cs="Arial"/>
          <w:color w:val="auto"/>
          <w:sz w:val="20"/>
          <w:szCs w:val="20"/>
        </w:rPr>
        <w:t xml:space="preserve">the </w:t>
      </w:r>
      <w:r w:rsidR="0061336B" w:rsidRPr="00DF7B67">
        <w:rPr>
          <w:rFonts w:ascii="Arial" w:hAnsi="Arial" w:cs="Arial"/>
          <w:color w:val="auto"/>
          <w:sz w:val="20"/>
          <w:szCs w:val="20"/>
        </w:rPr>
        <w:t>members at all levels; and</w:t>
      </w:r>
    </w:p>
    <w:p w:rsidR="0061336B" w:rsidRPr="00DF7B67" w:rsidRDefault="0061336B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FB5381" w:rsidRPr="00DF7B67" w:rsidRDefault="0061336B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bCs/>
          <w:color w:val="auto"/>
          <w:sz w:val="20"/>
          <w:szCs w:val="20"/>
        </w:rPr>
        <w:t>WHEREAS</w:t>
      </w:r>
      <w:r w:rsidR="006445A7" w:rsidRPr="00DF7B67">
        <w:rPr>
          <w:rFonts w:ascii="Arial" w:hAnsi="Arial" w:cs="Arial"/>
          <w:color w:val="auto"/>
          <w:sz w:val="20"/>
          <w:szCs w:val="20"/>
        </w:rPr>
        <w:t xml:space="preserve">, </w:t>
      </w:r>
      <w:r w:rsidR="0092673E" w:rsidRPr="00DF7B67">
        <w:rPr>
          <w:rFonts w:ascii="Arial" w:hAnsi="Arial" w:cs="Arial"/>
          <w:color w:val="auto"/>
          <w:sz w:val="20"/>
          <w:szCs w:val="20"/>
        </w:rPr>
        <w:t>Attendance</w:t>
      </w:r>
      <w:r w:rsidR="006445A7" w:rsidRPr="00DF7B67">
        <w:rPr>
          <w:rFonts w:ascii="Arial" w:hAnsi="Arial" w:cs="Arial"/>
          <w:color w:val="auto"/>
          <w:sz w:val="20"/>
          <w:szCs w:val="20"/>
        </w:rPr>
        <w:t xml:space="preserve"> at </w:t>
      </w:r>
      <w:r w:rsidR="00FB5381" w:rsidRPr="00DF7B67">
        <w:rPr>
          <w:rFonts w:ascii="Arial" w:hAnsi="Arial" w:cs="Arial"/>
          <w:color w:val="auto"/>
          <w:sz w:val="20"/>
          <w:szCs w:val="20"/>
        </w:rPr>
        <w:t xml:space="preserve">SCOD and 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technical </w:t>
      </w:r>
      <w:r w:rsidR="00FB5381" w:rsidRPr="00DF7B67">
        <w:rPr>
          <w:rFonts w:ascii="Arial" w:hAnsi="Arial" w:cs="Arial"/>
          <w:color w:val="auto"/>
          <w:sz w:val="20"/>
          <w:szCs w:val="20"/>
        </w:rPr>
        <w:t>committee meetings</w:t>
      </w:r>
      <w:r w:rsidR="00584BA2" w:rsidRPr="00DF7B67">
        <w:rPr>
          <w:rFonts w:ascii="Arial" w:hAnsi="Arial" w:cs="Arial"/>
          <w:color w:val="auto"/>
          <w:sz w:val="20"/>
          <w:szCs w:val="20"/>
        </w:rPr>
        <w:t xml:space="preserve">, which is critical to the </w:t>
      </w:r>
      <w:r w:rsidR="00D33BB4" w:rsidRPr="00DF7B67">
        <w:rPr>
          <w:rFonts w:ascii="Arial" w:hAnsi="Arial" w:cs="Arial"/>
          <w:color w:val="auto"/>
          <w:sz w:val="20"/>
          <w:szCs w:val="20"/>
        </w:rPr>
        <w:t>development and oversight of AASHTO’s design guidance,</w:t>
      </w:r>
      <w:r w:rsidR="0092673E" w:rsidRPr="00DF7B67">
        <w:rPr>
          <w:rFonts w:ascii="Arial" w:hAnsi="Arial" w:cs="Arial"/>
          <w:color w:val="auto"/>
          <w:sz w:val="20"/>
          <w:szCs w:val="20"/>
        </w:rPr>
        <w:t xml:space="preserve"> continues to decline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FB5381" w:rsidRPr="00DF7B67">
        <w:rPr>
          <w:rFonts w:ascii="Arial" w:hAnsi="Arial" w:cs="Arial"/>
          <w:color w:val="auto"/>
          <w:sz w:val="20"/>
          <w:szCs w:val="20"/>
        </w:rPr>
        <w:t>due to state budget restrictions</w:t>
      </w:r>
      <w:r w:rsidR="0092673E" w:rsidRPr="00DF7B67">
        <w:rPr>
          <w:rFonts w:ascii="Arial" w:hAnsi="Arial" w:cs="Arial"/>
          <w:color w:val="auto"/>
          <w:sz w:val="20"/>
          <w:szCs w:val="20"/>
        </w:rPr>
        <w:t>;</w:t>
      </w:r>
      <w:r w:rsidR="00FB5381" w:rsidRPr="00DF7B67">
        <w:rPr>
          <w:rFonts w:ascii="Arial" w:hAnsi="Arial" w:cs="Arial"/>
          <w:color w:val="auto"/>
          <w:sz w:val="20"/>
          <w:szCs w:val="20"/>
        </w:rPr>
        <w:t xml:space="preserve"> and</w:t>
      </w:r>
    </w:p>
    <w:p w:rsidR="00FB5381" w:rsidRPr="00DF7B67" w:rsidRDefault="00FB5381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61336B" w:rsidRPr="00DF7B67" w:rsidRDefault="00FB5381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There </w:t>
      </w:r>
      <w:r w:rsidR="0092673E" w:rsidRPr="00DF7B67">
        <w:rPr>
          <w:rFonts w:ascii="Arial" w:hAnsi="Arial" w:cs="Arial"/>
          <w:color w:val="auto"/>
          <w:sz w:val="20"/>
          <w:szCs w:val="20"/>
        </w:rPr>
        <w:t>are fewer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 member department </w:t>
      </w:r>
      <w:r w:rsidRPr="00DF7B67">
        <w:rPr>
          <w:rFonts w:ascii="Arial" w:hAnsi="Arial" w:cs="Arial"/>
          <w:color w:val="auto"/>
          <w:sz w:val="20"/>
          <w:szCs w:val="20"/>
        </w:rPr>
        <w:t>technical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 staff </w:t>
      </w:r>
      <w:r w:rsidR="00584BA2" w:rsidRPr="00DF7B67">
        <w:rPr>
          <w:rFonts w:ascii="Arial" w:hAnsi="Arial" w:cs="Arial"/>
          <w:color w:val="auto"/>
          <w:sz w:val="20"/>
          <w:szCs w:val="20"/>
        </w:rPr>
        <w:t>available</w:t>
      </w:r>
      <w:r w:rsidR="00D33BB4" w:rsidRPr="00DF7B67">
        <w:rPr>
          <w:rFonts w:ascii="Arial" w:hAnsi="Arial" w:cs="Arial"/>
          <w:color w:val="auto"/>
          <w:sz w:val="20"/>
          <w:szCs w:val="20"/>
        </w:rPr>
        <w:t xml:space="preserve"> to provide the </w:t>
      </w:r>
      <w:r w:rsidR="00584BA2" w:rsidRPr="00DF7B67">
        <w:rPr>
          <w:rFonts w:ascii="Arial" w:hAnsi="Arial" w:cs="Arial"/>
          <w:color w:val="auto"/>
          <w:sz w:val="20"/>
          <w:szCs w:val="20"/>
        </w:rPr>
        <w:t>time and manpower</w:t>
      </w:r>
      <w:r w:rsidR="0061336B" w:rsidRPr="00DF7B67">
        <w:rPr>
          <w:rFonts w:ascii="Arial" w:hAnsi="Arial" w:cs="Arial"/>
          <w:color w:val="auto"/>
          <w:sz w:val="20"/>
          <w:szCs w:val="20"/>
        </w:rPr>
        <w:t xml:space="preserve"> needed to </w:t>
      </w:r>
      <w:r w:rsidR="00584BA2" w:rsidRPr="00DF7B67">
        <w:rPr>
          <w:rFonts w:ascii="Arial" w:hAnsi="Arial" w:cs="Arial"/>
          <w:color w:val="auto"/>
          <w:sz w:val="20"/>
          <w:szCs w:val="20"/>
        </w:rPr>
        <w:t xml:space="preserve">develop and updates </w:t>
      </w:r>
      <w:r w:rsidR="0092673E" w:rsidRPr="00DF7B67">
        <w:rPr>
          <w:rFonts w:ascii="Arial" w:hAnsi="Arial" w:cs="Arial"/>
          <w:color w:val="auto"/>
          <w:sz w:val="20"/>
          <w:szCs w:val="20"/>
        </w:rPr>
        <w:t>these guidelines, standards, and specifications</w:t>
      </w:r>
      <w:r w:rsidR="00430673" w:rsidRPr="00DF7B67">
        <w:rPr>
          <w:rFonts w:ascii="Arial" w:hAnsi="Arial" w:cs="Arial"/>
          <w:color w:val="auto"/>
          <w:sz w:val="20"/>
          <w:szCs w:val="20"/>
        </w:rPr>
        <w:t>; and</w:t>
      </w:r>
    </w:p>
    <w:p w:rsidR="00DF7B67" w:rsidRPr="00DF7B67" w:rsidRDefault="00DF7B67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DF7B67" w:rsidRPr="00DF7B67" w:rsidRDefault="00DF7B67" w:rsidP="00DF7B6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>, It is essential for SCOD members to be actively involved in the technical committees and their products; and</w:t>
      </w:r>
    </w:p>
    <w:p w:rsidR="00DF7B67" w:rsidRPr="00DF7B67" w:rsidRDefault="00DF7B67" w:rsidP="00DF7B67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92673E" w:rsidRPr="00DF7B67" w:rsidRDefault="0092673E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</w:t>
      </w:r>
      <w:r w:rsidR="00584BA2" w:rsidRPr="00DF7B67">
        <w:rPr>
          <w:rFonts w:ascii="Arial" w:hAnsi="Arial" w:cs="Arial"/>
          <w:color w:val="auto"/>
          <w:sz w:val="20"/>
          <w:szCs w:val="20"/>
        </w:rPr>
        <w:t>T</w:t>
      </w:r>
      <w:r w:rsidRPr="00DF7B67">
        <w:rPr>
          <w:rFonts w:ascii="Arial" w:hAnsi="Arial" w:cs="Arial"/>
          <w:color w:val="auto"/>
          <w:sz w:val="20"/>
          <w:szCs w:val="20"/>
        </w:rPr>
        <w:t>he erosion of the ability of SCOD and its technical committees to produce and maintain guidelines, standards, and specifications has resulted in longer periods of time between updates; and</w:t>
      </w:r>
    </w:p>
    <w:p w:rsidR="0092673E" w:rsidRPr="00DF7B67" w:rsidRDefault="0092673E" w:rsidP="0061336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AA18F3" w:rsidRPr="00DF7B67" w:rsidRDefault="0092673E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WHEREAS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gramStart"/>
      <w:r w:rsidR="00584BA2" w:rsidRPr="00DF7B67">
        <w:rPr>
          <w:rFonts w:ascii="Arial" w:hAnsi="Arial" w:cs="Arial"/>
          <w:color w:val="auto"/>
          <w:sz w:val="20"/>
          <w:szCs w:val="20"/>
        </w:rPr>
        <w:t>T</w:t>
      </w:r>
      <w:r w:rsidRPr="00DF7B67">
        <w:rPr>
          <w:rFonts w:ascii="Arial" w:hAnsi="Arial" w:cs="Arial"/>
          <w:color w:val="auto"/>
          <w:sz w:val="20"/>
          <w:szCs w:val="20"/>
        </w:rPr>
        <w:t>he</w:t>
      </w:r>
      <w:proofErr w:type="gramEnd"/>
      <w:r w:rsidRPr="00DF7B67">
        <w:rPr>
          <w:rFonts w:ascii="Arial" w:hAnsi="Arial" w:cs="Arial"/>
          <w:color w:val="auto"/>
          <w:sz w:val="20"/>
          <w:szCs w:val="20"/>
        </w:rPr>
        <w:t xml:space="preserve"> inability to update and maintain guidelines, standards, and specifications in a timely manner can result in outdated guidance to states and the transportation industry</w:t>
      </w:r>
      <w:r w:rsidR="00430673" w:rsidRPr="00DF7B67">
        <w:rPr>
          <w:rFonts w:ascii="Arial" w:hAnsi="Arial" w:cs="Arial"/>
          <w:color w:val="auto"/>
          <w:sz w:val="20"/>
          <w:szCs w:val="20"/>
        </w:rPr>
        <w:t>;</w:t>
      </w:r>
      <w:r w:rsidR="00AA18F3"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5E56EA" w:rsidRPr="00DF7B67">
        <w:rPr>
          <w:rFonts w:ascii="Arial" w:hAnsi="Arial" w:cs="Arial"/>
          <w:color w:val="auto"/>
          <w:sz w:val="20"/>
          <w:szCs w:val="20"/>
        </w:rPr>
        <w:t xml:space="preserve">now </w:t>
      </w:r>
      <w:r w:rsidR="00430673" w:rsidRPr="00DF7B67">
        <w:rPr>
          <w:rFonts w:ascii="Arial" w:hAnsi="Arial" w:cs="Arial"/>
          <w:color w:val="auto"/>
          <w:sz w:val="20"/>
          <w:szCs w:val="20"/>
        </w:rPr>
        <w:t>therefore be it</w:t>
      </w:r>
    </w:p>
    <w:p w:rsidR="00DF7B67" w:rsidRPr="00DF7B67" w:rsidRDefault="00DF7B67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DF7B67" w:rsidRPr="00DF7B67" w:rsidRDefault="00DF7B67" w:rsidP="00DF7B67">
      <w:pPr>
        <w:pStyle w:val="NormalWeb"/>
        <w:spacing w:before="0" w:beforeAutospacing="0" w:after="0" w:afterAutospacing="0"/>
        <w:rPr>
          <w:rFonts w:ascii="Arial" w:hAnsi="Arial" w:cs="Arial"/>
          <w:bCs/>
          <w:color w:val="auto"/>
          <w:sz w:val="20"/>
          <w:szCs w:val="20"/>
        </w:rPr>
      </w:pPr>
      <w:r w:rsidRPr="00DF7B67">
        <w:rPr>
          <w:rFonts w:ascii="Arial" w:hAnsi="Arial" w:cs="Arial"/>
          <w:b/>
          <w:bCs/>
          <w:color w:val="auto"/>
          <w:sz w:val="20"/>
          <w:szCs w:val="20"/>
        </w:rPr>
        <w:t>RESOLVED,</w:t>
      </w:r>
      <w:r w:rsidRPr="00DF7B6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gramStart"/>
      <w:r w:rsidRPr="00DF7B67">
        <w:rPr>
          <w:rFonts w:ascii="Arial" w:hAnsi="Arial" w:cs="Arial"/>
          <w:bCs/>
          <w:color w:val="auto"/>
          <w:sz w:val="20"/>
          <w:szCs w:val="20"/>
        </w:rPr>
        <w:t>That</w:t>
      </w:r>
      <w:proofErr w:type="gramEnd"/>
      <w:r w:rsidRPr="00DF7B67">
        <w:rPr>
          <w:rFonts w:ascii="Arial" w:hAnsi="Arial" w:cs="Arial"/>
          <w:bCs/>
          <w:color w:val="auto"/>
          <w:sz w:val="20"/>
          <w:szCs w:val="20"/>
        </w:rPr>
        <w:t xml:space="preserve"> the SCOD annual meeting format be revised to include technical committee meetings, and further be it</w:t>
      </w:r>
    </w:p>
    <w:p w:rsidR="00AA18F3" w:rsidRPr="00DF7B67" w:rsidRDefault="00AA18F3" w:rsidP="00AA18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AA18F3" w:rsidRPr="00DF7B67" w:rsidRDefault="00AA18F3" w:rsidP="00AA18F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bCs/>
          <w:color w:val="auto"/>
          <w:sz w:val="20"/>
          <w:szCs w:val="20"/>
        </w:rPr>
        <w:t>RESOLVED</w:t>
      </w:r>
      <w:r w:rsidRPr="00DF7B67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That the AASHTO </w:t>
      </w:r>
      <w:r w:rsidR="00800B67" w:rsidRPr="00DF7B67">
        <w:rPr>
          <w:rFonts w:ascii="Arial" w:hAnsi="Arial" w:cs="Arial"/>
          <w:color w:val="auto"/>
          <w:sz w:val="20"/>
          <w:szCs w:val="20"/>
        </w:rPr>
        <w:t>Highways Subcommittee on Design</w:t>
      </w:r>
      <w:r w:rsidR="006417F6" w:rsidRPr="00DF7B67">
        <w:rPr>
          <w:rFonts w:ascii="Arial" w:hAnsi="Arial" w:cs="Arial"/>
          <w:color w:val="auto"/>
          <w:sz w:val="20"/>
          <w:szCs w:val="20"/>
        </w:rPr>
        <w:t xml:space="preserve"> </w:t>
      </w:r>
      <w:r w:rsidR="00D21F8B" w:rsidRPr="00DF7B67">
        <w:rPr>
          <w:rFonts w:ascii="Arial" w:hAnsi="Arial" w:cs="Arial"/>
          <w:color w:val="auto"/>
          <w:sz w:val="20"/>
          <w:szCs w:val="20"/>
        </w:rPr>
        <w:t>recommend</w:t>
      </w:r>
      <w:r w:rsidR="0092673E" w:rsidRPr="00DF7B67">
        <w:rPr>
          <w:rFonts w:ascii="Arial" w:hAnsi="Arial" w:cs="Arial"/>
          <w:color w:val="auto"/>
          <w:sz w:val="20"/>
          <w:szCs w:val="20"/>
        </w:rPr>
        <w:t>s</w:t>
      </w:r>
      <w:r w:rsidR="00800B67" w:rsidRPr="00DF7B67">
        <w:rPr>
          <w:rFonts w:ascii="Arial" w:hAnsi="Arial" w:cs="Arial"/>
          <w:color w:val="auto"/>
          <w:sz w:val="20"/>
          <w:szCs w:val="20"/>
        </w:rPr>
        <w:t xml:space="preserve"> to the Standing Committee on Highways and the AASHTO Board of Directors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the establishment of a voluntary AASHTO Technical Service Program for </w:t>
      </w:r>
      <w:r w:rsidR="005E56EA" w:rsidRPr="00DF7B67">
        <w:rPr>
          <w:rFonts w:ascii="Arial" w:hAnsi="Arial" w:cs="Arial"/>
          <w:color w:val="auto"/>
          <w:sz w:val="20"/>
          <w:szCs w:val="20"/>
        </w:rPr>
        <w:t>the Development and Maintenance of Design</w:t>
      </w:r>
      <w:r w:rsidR="00430673" w:rsidRPr="00DF7B67">
        <w:rPr>
          <w:rFonts w:ascii="Arial" w:hAnsi="Arial" w:cs="Arial"/>
          <w:color w:val="auto"/>
          <w:sz w:val="20"/>
          <w:szCs w:val="20"/>
        </w:rPr>
        <w:t xml:space="preserve"> Technical Publications </w:t>
      </w:r>
      <w:r w:rsidR="00931951" w:rsidRPr="00DF7B67">
        <w:rPr>
          <w:rFonts w:ascii="Arial" w:hAnsi="Arial" w:cs="Arial"/>
          <w:color w:val="auto"/>
          <w:sz w:val="20"/>
          <w:szCs w:val="20"/>
        </w:rPr>
        <w:t xml:space="preserve">with the purpose of regularly updating the </w:t>
      </w:r>
      <w:r w:rsidR="002C7B26" w:rsidRPr="00DF7B67">
        <w:rPr>
          <w:rFonts w:ascii="Arial" w:hAnsi="Arial" w:cs="Arial"/>
          <w:color w:val="auto"/>
          <w:sz w:val="20"/>
          <w:szCs w:val="20"/>
        </w:rPr>
        <w:t xml:space="preserve">critical </w:t>
      </w:r>
      <w:r w:rsidR="00931951" w:rsidRPr="00DF7B67">
        <w:rPr>
          <w:rFonts w:ascii="Arial" w:hAnsi="Arial" w:cs="Arial"/>
          <w:color w:val="auto"/>
          <w:sz w:val="20"/>
          <w:szCs w:val="20"/>
        </w:rPr>
        <w:t>design guida</w:t>
      </w:r>
      <w:r w:rsidR="00251A7E" w:rsidRPr="00DF7B67">
        <w:rPr>
          <w:rFonts w:ascii="Arial" w:hAnsi="Arial" w:cs="Arial"/>
          <w:color w:val="auto"/>
          <w:sz w:val="20"/>
          <w:szCs w:val="20"/>
        </w:rPr>
        <w:t xml:space="preserve">nce provided by SCOD, creating </w:t>
      </w:r>
      <w:r w:rsidR="00931951" w:rsidRPr="00DF7B67">
        <w:rPr>
          <w:rFonts w:ascii="Arial" w:hAnsi="Arial" w:cs="Arial"/>
          <w:color w:val="auto"/>
          <w:sz w:val="20"/>
          <w:szCs w:val="20"/>
        </w:rPr>
        <w:t xml:space="preserve">new guidance on emerging </w:t>
      </w:r>
      <w:r w:rsidR="00251A7E" w:rsidRPr="00DF7B67">
        <w:rPr>
          <w:rFonts w:ascii="Arial" w:hAnsi="Arial" w:cs="Arial"/>
          <w:color w:val="auto"/>
          <w:sz w:val="20"/>
          <w:szCs w:val="20"/>
        </w:rPr>
        <w:t>design</w:t>
      </w:r>
      <w:r w:rsidR="00931951" w:rsidRPr="00DF7B67">
        <w:rPr>
          <w:rFonts w:ascii="Arial" w:hAnsi="Arial" w:cs="Arial"/>
          <w:color w:val="auto"/>
          <w:sz w:val="20"/>
          <w:szCs w:val="20"/>
        </w:rPr>
        <w:t xml:space="preserve"> issues, and ensuring a cohesive philosophy across </w:t>
      </w:r>
      <w:r w:rsidR="002C7B26" w:rsidRPr="00DF7B67">
        <w:rPr>
          <w:rFonts w:ascii="Arial" w:hAnsi="Arial" w:cs="Arial"/>
          <w:color w:val="auto"/>
          <w:sz w:val="20"/>
          <w:szCs w:val="20"/>
        </w:rPr>
        <w:t xml:space="preserve">all </w:t>
      </w:r>
      <w:r w:rsidR="009F36F4" w:rsidRPr="00DF7B67">
        <w:rPr>
          <w:rFonts w:ascii="Arial" w:hAnsi="Arial" w:cs="Arial"/>
          <w:color w:val="auto"/>
          <w:sz w:val="20"/>
          <w:szCs w:val="20"/>
        </w:rPr>
        <w:t xml:space="preserve">AASHTO </w:t>
      </w:r>
      <w:r w:rsidR="00931951" w:rsidRPr="00DF7B67">
        <w:rPr>
          <w:rFonts w:ascii="Arial" w:hAnsi="Arial" w:cs="Arial"/>
          <w:color w:val="auto"/>
          <w:sz w:val="20"/>
          <w:szCs w:val="20"/>
        </w:rPr>
        <w:t xml:space="preserve">design guidelines, standards, and specifications; and further be it </w:t>
      </w:r>
    </w:p>
    <w:p w:rsidR="00931951" w:rsidRPr="00DF7B67" w:rsidRDefault="00931951" w:rsidP="00AA18F3">
      <w:pPr>
        <w:pStyle w:val="NormalWeb"/>
        <w:spacing w:before="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</w:p>
    <w:p w:rsidR="00C67991" w:rsidRPr="00DF7B67" w:rsidRDefault="00AA18F3" w:rsidP="00D21F8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F7B67">
        <w:rPr>
          <w:rFonts w:ascii="Arial" w:hAnsi="Arial" w:cs="Arial"/>
          <w:b/>
          <w:color w:val="auto"/>
          <w:sz w:val="20"/>
          <w:szCs w:val="20"/>
        </w:rPr>
        <w:t>RESOLVED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, That AASHTO Member Departments will be asked to sponsor this Technical Service Program by contributing a voluntary assessment of </w:t>
      </w:r>
      <w:r w:rsidR="002C7B26" w:rsidRPr="00DF7B67">
        <w:rPr>
          <w:rFonts w:ascii="Arial" w:hAnsi="Arial" w:cs="Arial"/>
          <w:color w:val="auto"/>
          <w:sz w:val="20"/>
          <w:szCs w:val="20"/>
        </w:rPr>
        <w:t xml:space="preserve">$15,000 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per </w:t>
      </w:r>
      <w:r w:rsidR="00D21F8B" w:rsidRPr="00DF7B67">
        <w:rPr>
          <w:rFonts w:ascii="Arial" w:hAnsi="Arial" w:cs="Arial"/>
          <w:color w:val="auto"/>
          <w:sz w:val="20"/>
          <w:szCs w:val="20"/>
        </w:rPr>
        <w:t>member department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 annually to fund the establishment and ongoing </w:t>
      </w:r>
      <w:r w:rsidR="00D21F8B" w:rsidRPr="00DF7B67">
        <w:rPr>
          <w:rFonts w:ascii="Arial" w:hAnsi="Arial" w:cs="Arial"/>
          <w:color w:val="auto"/>
          <w:sz w:val="20"/>
          <w:szCs w:val="20"/>
        </w:rPr>
        <w:t xml:space="preserve">technical </w:t>
      </w:r>
      <w:r w:rsidRPr="00DF7B67">
        <w:rPr>
          <w:rFonts w:ascii="Arial" w:hAnsi="Arial" w:cs="Arial"/>
          <w:color w:val="auto"/>
          <w:sz w:val="20"/>
          <w:szCs w:val="20"/>
        </w:rPr>
        <w:t xml:space="preserve">activities of the </w:t>
      </w:r>
      <w:r w:rsidR="00D21F8B" w:rsidRPr="00DF7B67">
        <w:rPr>
          <w:rFonts w:ascii="Arial" w:hAnsi="Arial" w:cs="Arial"/>
          <w:color w:val="auto"/>
          <w:sz w:val="20"/>
          <w:szCs w:val="20"/>
        </w:rPr>
        <w:t>program</w:t>
      </w:r>
      <w:r w:rsidRPr="00DF7B67">
        <w:rPr>
          <w:rFonts w:ascii="Arial" w:hAnsi="Arial" w:cs="Arial"/>
          <w:color w:val="auto"/>
          <w:sz w:val="20"/>
          <w:szCs w:val="20"/>
        </w:rPr>
        <w:t>.</w:t>
      </w:r>
    </w:p>
    <w:sectPr w:rsidR="00C67991" w:rsidRPr="00DF7B67" w:rsidSect="00DF7B67"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81" w:rsidRDefault="00803E81">
      <w:r>
        <w:separator/>
      </w:r>
    </w:p>
  </w:endnote>
  <w:endnote w:type="continuationSeparator" w:id="0">
    <w:p w:rsidR="00803E81" w:rsidRDefault="0080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A2" w:rsidRPr="008A53A2" w:rsidRDefault="002643A4" w:rsidP="008A53A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81" w:rsidRDefault="00803E81">
      <w:r>
        <w:separator/>
      </w:r>
    </w:p>
  </w:footnote>
  <w:footnote w:type="continuationSeparator" w:id="0">
    <w:p w:rsidR="00803E81" w:rsidRDefault="0080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3"/>
    <w:rsid w:val="000017AD"/>
    <w:rsid w:val="00002565"/>
    <w:rsid w:val="00003905"/>
    <w:rsid w:val="00003E79"/>
    <w:rsid w:val="00005A6C"/>
    <w:rsid w:val="000065BC"/>
    <w:rsid w:val="00006F78"/>
    <w:rsid w:val="00007E0F"/>
    <w:rsid w:val="0001002D"/>
    <w:rsid w:val="00011A39"/>
    <w:rsid w:val="00012AE7"/>
    <w:rsid w:val="00013BD9"/>
    <w:rsid w:val="00014023"/>
    <w:rsid w:val="00014E48"/>
    <w:rsid w:val="000150DB"/>
    <w:rsid w:val="0001597F"/>
    <w:rsid w:val="00015AC2"/>
    <w:rsid w:val="000174B5"/>
    <w:rsid w:val="000203F3"/>
    <w:rsid w:val="0002185A"/>
    <w:rsid w:val="00021FF6"/>
    <w:rsid w:val="000227C5"/>
    <w:rsid w:val="000239F5"/>
    <w:rsid w:val="000255F1"/>
    <w:rsid w:val="00030A1C"/>
    <w:rsid w:val="00031862"/>
    <w:rsid w:val="00032D92"/>
    <w:rsid w:val="00034AF6"/>
    <w:rsid w:val="00034E74"/>
    <w:rsid w:val="000360EF"/>
    <w:rsid w:val="00037ACA"/>
    <w:rsid w:val="00037F12"/>
    <w:rsid w:val="0004119B"/>
    <w:rsid w:val="00041327"/>
    <w:rsid w:val="000424BF"/>
    <w:rsid w:val="00045C6D"/>
    <w:rsid w:val="00046427"/>
    <w:rsid w:val="000504CA"/>
    <w:rsid w:val="0005371C"/>
    <w:rsid w:val="000537A0"/>
    <w:rsid w:val="00054F74"/>
    <w:rsid w:val="00055FD4"/>
    <w:rsid w:val="00056B14"/>
    <w:rsid w:val="0005719C"/>
    <w:rsid w:val="00057562"/>
    <w:rsid w:val="00060EEA"/>
    <w:rsid w:val="00060F66"/>
    <w:rsid w:val="00064653"/>
    <w:rsid w:val="00064B25"/>
    <w:rsid w:val="00064CCD"/>
    <w:rsid w:val="00065511"/>
    <w:rsid w:val="000655BB"/>
    <w:rsid w:val="00065B46"/>
    <w:rsid w:val="0006651D"/>
    <w:rsid w:val="000676AC"/>
    <w:rsid w:val="00067984"/>
    <w:rsid w:val="0007072D"/>
    <w:rsid w:val="0007098C"/>
    <w:rsid w:val="00072494"/>
    <w:rsid w:val="00073389"/>
    <w:rsid w:val="00073769"/>
    <w:rsid w:val="000744F7"/>
    <w:rsid w:val="0007578B"/>
    <w:rsid w:val="00075BE3"/>
    <w:rsid w:val="00076C08"/>
    <w:rsid w:val="00077E65"/>
    <w:rsid w:val="00080941"/>
    <w:rsid w:val="00081CB3"/>
    <w:rsid w:val="00082FE6"/>
    <w:rsid w:val="00083F07"/>
    <w:rsid w:val="0008417C"/>
    <w:rsid w:val="00084986"/>
    <w:rsid w:val="0008543A"/>
    <w:rsid w:val="0008559F"/>
    <w:rsid w:val="00085A96"/>
    <w:rsid w:val="00090240"/>
    <w:rsid w:val="0009175F"/>
    <w:rsid w:val="00092330"/>
    <w:rsid w:val="00092769"/>
    <w:rsid w:val="00093A03"/>
    <w:rsid w:val="00096152"/>
    <w:rsid w:val="00096496"/>
    <w:rsid w:val="00097199"/>
    <w:rsid w:val="00097A19"/>
    <w:rsid w:val="000A1B26"/>
    <w:rsid w:val="000A2A2C"/>
    <w:rsid w:val="000A4E40"/>
    <w:rsid w:val="000A5227"/>
    <w:rsid w:val="000A664A"/>
    <w:rsid w:val="000A7BE3"/>
    <w:rsid w:val="000B21FD"/>
    <w:rsid w:val="000B33FE"/>
    <w:rsid w:val="000B4B0A"/>
    <w:rsid w:val="000B5A20"/>
    <w:rsid w:val="000B68A2"/>
    <w:rsid w:val="000C48E4"/>
    <w:rsid w:val="000C5E3A"/>
    <w:rsid w:val="000C6EF3"/>
    <w:rsid w:val="000C7321"/>
    <w:rsid w:val="000C76F5"/>
    <w:rsid w:val="000C7F52"/>
    <w:rsid w:val="000D0AFE"/>
    <w:rsid w:val="000D301D"/>
    <w:rsid w:val="000D5566"/>
    <w:rsid w:val="000D5ADD"/>
    <w:rsid w:val="000D720F"/>
    <w:rsid w:val="000D7AE6"/>
    <w:rsid w:val="000E2D8A"/>
    <w:rsid w:val="000E2EC3"/>
    <w:rsid w:val="000E3B29"/>
    <w:rsid w:val="000E768D"/>
    <w:rsid w:val="000E7E3B"/>
    <w:rsid w:val="000F1D40"/>
    <w:rsid w:val="000F2875"/>
    <w:rsid w:val="000F352A"/>
    <w:rsid w:val="000F3B5C"/>
    <w:rsid w:val="000F3CCD"/>
    <w:rsid w:val="000F4511"/>
    <w:rsid w:val="000F6594"/>
    <w:rsid w:val="000F7015"/>
    <w:rsid w:val="00101847"/>
    <w:rsid w:val="001032CB"/>
    <w:rsid w:val="00104ABE"/>
    <w:rsid w:val="0010627B"/>
    <w:rsid w:val="00107CED"/>
    <w:rsid w:val="00115579"/>
    <w:rsid w:val="00115CB0"/>
    <w:rsid w:val="00115E55"/>
    <w:rsid w:val="0011731B"/>
    <w:rsid w:val="00120475"/>
    <w:rsid w:val="00121C90"/>
    <w:rsid w:val="00123309"/>
    <w:rsid w:val="00126BB7"/>
    <w:rsid w:val="00127C0E"/>
    <w:rsid w:val="00127D66"/>
    <w:rsid w:val="0013441B"/>
    <w:rsid w:val="001348A0"/>
    <w:rsid w:val="00135376"/>
    <w:rsid w:val="00135AC4"/>
    <w:rsid w:val="00135C48"/>
    <w:rsid w:val="00140486"/>
    <w:rsid w:val="00141D2D"/>
    <w:rsid w:val="00142A59"/>
    <w:rsid w:val="0014561E"/>
    <w:rsid w:val="00145FB4"/>
    <w:rsid w:val="0014614C"/>
    <w:rsid w:val="00147EC6"/>
    <w:rsid w:val="00150351"/>
    <w:rsid w:val="00150607"/>
    <w:rsid w:val="001515F6"/>
    <w:rsid w:val="00152A4E"/>
    <w:rsid w:val="00154240"/>
    <w:rsid w:val="001549B5"/>
    <w:rsid w:val="001600E8"/>
    <w:rsid w:val="00161BC9"/>
    <w:rsid w:val="0016236B"/>
    <w:rsid w:val="00162AF3"/>
    <w:rsid w:val="0016530B"/>
    <w:rsid w:val="001654DC"/>
    <w:rsid w:val="00166BB3"/>
    <w:rsid w:val="00167FF2"/>
    <w:rsid w:val="001703CC"/>
    <w:rsid w:val="00171E4F"/>
    <w:rsid w:val="001731F8"/>
    <w:rsid w:val="00173D46"/>
    <w:rsid w:val="00174237"/>
    <w:rsid w:val="00174C8D"/>
    <w:rsid w:val="00176C86"/>
    <w:rsid w:val="00176F7C"/>
    <w:rsid w:val="001771E2"/>
    <w:rsid w:val="00180434"/>
    <w:rsid w:val="00181375"/>
    <w:rsid w:val="00181929"/>
    <w:rsid w:val="00182021"/>
    <w:rsid w:val="00182FC9"/>
    <w:rsid w:val="00183042"/>
    <w:rsid w:val="001840EE"/>
    <w:rsid w:val="00184E46"/>
    <w:rsid w:val="001866EE"/>
    <w:rsid w:val="001867FC"/>
    <w:rsid w:val="00187495"/>
    <w:rsid w:val="001879EE"/>
    <w:rsid w:val="001904DC"/>
    <w:rsid w:val="001914DA"/>
    <w:rsid w:val="00192331"/>
    <w:rsid w:val="00194FB1"/>
    <w:rsid w:val="001952D3"/>
    <w:rsid w:val="001953BF"/>
    <w:rsid w:val="001963CA"/>
    <w:rsid w:val="001977A0"/>
    <w:rsid w:val="001A03E8"/>
    <w:rsid w:val="001A0C67"/>
    <w:rsid w:val="001A0D62"/>
    <w:rsid w:val="001A1AD0"/>
    <w:rsid w:val="001A257A"/>
    <w:rsid w:val="001A3502"/>
    <w:rsid w:val="001A3824"/>
    <w:rsid w:val="001A4420"/>
    <w:rsid w:val="001A47FB"/>
    <w:rsid w:val="001A4B84"/>
    <w:rsid w:val="001A5618"/>
    <w:rsid w:val="001B278B"/>
    <w:rsid w:val="001B2933"/>
    <w:rsid w:val="001B4A83"/>
    <w:rsid w:val="001B70C1"/>
    <w:rsid w:val="001B7CB1"/>
    <w:rsid w:val="001C0884"/>
    <w:rsid w:val="001C0EBE"/>
    <w:rsid w:val="001C16DA"/>
    <w:rsid w:val="001C176A"/>
    <w:rsid w:val="001C28DF"/>
    <w:rsid w:val="001C3620"/>
    <w:rsid w:val="001C5622"/>
    <w:rsid w:val="001C5685"/>
    <w:rsid w:val="001C6130"/>
    <w:rsid w:val="001C7D1A"/>
    <w:rsid w:val="001D058E"/>
    <w:rsid w:val="001D1214"/>
    <w:rsid w:val="001D2705"/>
    <w:rsid w:val="001D2B33"/>
    <w:rsid w:val="001D4807"/>
    <w:rsid w:val="001E07A2"/>
    <w:rsid w:val="001E1331"/>
    <w:rsid w:val="001E1BA4"/>
    <w:rsid w:val="001E38F7"/>
    <w:rsid w:val="001E4596"/>
    <w:rsid w:val="001E6D73"/>
    <w:rsid w:val="001F0EF6"/>
    <w:rsid w:val="001F3440"/>
    <w:rsid w:val="001F4578"/>
    <w:rsid w:val="001F4636"/>
    <w:rsid w:val="001F479F"/>
    <w:rsid w:val="001F4BE5"/>
    <w:rsid w:val="001F4F99"/>
    <w:rsid w:val="001F680A"/>
    <w:rsid w:val="001F7097"/>
    <w:rsid w:val="001F7805"/>
    <w:rsid w:val="001F7CCA"/>
    <w:rsid w:val="002003C7"/>
    <w:rsid w:val="00200594"/>
    <w:rsid w:val="00201060"/>
    <w:rsid w:val="00201128"/>
    <w:rsid w:val="00201DBA"/>
    <w:rsid w:val="00202944"/>
    <w:rsid w:val="002043AA"/>
    <w:rsid w:val="0020624B"/>
    <w:rsid w:val="00206B69"/>
    <w:rsid w:val="0021185C"/>
    <w:rsid w:val="00211DE5"/>
    <w:rsid w:val="0021386F"/>
    <w:rsid w:val="00213938"/>
    <w:rsid w:val="00214262"/>
    <w:rsid w:val="00214458"/>
    <w:rsid w:val="00214576"/>
    <w:rsid w:val="00215EA6"/>
    <w:rsid w:val="00216075"/>
    <w:rsid w:val="00216D55"/>
    <w:rsid w:val="002178AE"/>
    <w:rsid w:val="00222D95"/>
    <w:rsid w:val="002249E4"/>
    <w:rsid w:val="0022583D"/>
    <w:rsid w:val="002267FB"/>
    <w:rsid w:val="00230518"/>
    <w:rsid w:val="0023087C"/>
    <w:rsid w:val="00230AE8"/>
    <w:rsid w:val="0023362F"/>
    <w:rsid w:val="002347DB"/>
    <w:rsid w:val="002377D5"/>
    <w:rsid w:val="00240FAE"/>
    <w:rsid w:val="00241B6D"/>
    <w:rsid w:val="00243893"/>
    <w:rsid w:val="00244288"/>
    <w:rsid w:val="002442EE"/>
    <w:rsid w:val="002473F9"/>
    <w:rsid w:val="00247946"/>
    <w:rsid w:val="00251A7E"/>
    <w:rsid w:val="00251BCF"/>
    <w:rsid w:val="0025662F"/>
    <w:rsid w:val="00256AE2"/>
    <w:rsid w:val="002576BB"/>
    <w:rsid w:val="00257D44"/>
    <w:rsid w:val="00257FF7"/>
    <w:rsid w:val="00263584"/>
    <w:rsid w:val="00263816"/>
    <w:rsid w:val="00264325"/>
    <w:rsid w:val="002643A4"/>
    <w:rsid w:val="002648DC"/>
    <w:rsid w:val="00266872"/>
    <w:rsid w:val="00270FDB"/>
    <w:rsid w:val="00271232"/>
    <w:rsid w:val="00271A61"/>
    <w:rsid w:val="00272229"/>
    <w:rsid w:val="00272F15"/>
    <w:rsid w:val="00280C45"/>
    <w:rsid w:val="002817E3"/>
    <w:rsid w:val="0028320A"/>
    <w:rsid w:val="002839AF"/>
    <w:rsid w:val="00284A8F"/>
    <w:rsid w:val="00285279"/>
    <w:rsid w:val="002856B7"/>
    <w:rsid w:val="00287AEE"/>
    <w:rsid w:val="00293402"/>
    <w:rsid w:val="00293D06"/>
    <w:rsid w:val="00294D3E"/>
    <w:rsid w:val="0029699C"/>
    <w:rsid w:val="00296FF0"/>
    <w:rsid w:val="00297900"/>
    <w:rsid w:val="002A0826"/>
    <w:rsid w:val="002A17BB"/>
    <w:rsid w:val="002A24F5"/>
    <w:rsid w:val="002A2867"/>
    <w:rsid w:val="002A2B0E"/>
    <w:rsid w:val="002A5B08"/>
    <w:rsid w:val="002A753A"/>
    <w:rsid w:val="002B079D"/>
    <w:rsid w:val="002B0BCF"/>
    <w:rsid w:val="002B6159"/>
    <w:rsid w:val="002B73B1"/>
    <w:rsid w:val="002C2D5E"/>
    <w:rsid w:val="002C323E"/>
    <w:rsid w:val="002C7B26"/>
    <w:rsid w:val="002D1487"/>
    <w:rsid w:val="002D197E"/>
    <w:rsid w:val="002D50BC"/>
    <w:rsid w:val="002D6E18"/>
    <w:rsid w:val="002E2218"/>
    <w:rsid w:val="002E2AF9"/>
    <w:rsid w:val="002E2F04"/>
    <w:rsid w:val="002E4873"/>
    <w:rsid w:val="002E52F7"/>
    <w:rsid w:val="002E5A59"/>
    <w:rsid w:val="002E7FC8"/>
    <w:rsid w:val="002F2201"/>
    <w:rsid w:val="002F354E"/>
    <w:rsid w:val="002F3A84"/>
    <w:rsid w:val="002F53E5"/>
    <w:rsid w:val="002F5D17"/>
    <w:rsid w:val="002F71BE"/>
    <w:rsid w:val="002F7606"/>
    <w:rsid w:val="002F762F"/>
    <w:rsid w:val="00300648"/>
    <w:rsid w:val="00300706"/>
    <w:rsid w:val="00300B79"/>
    <w:rsid w:val="00301B57"/>
    <w:rsid w:val="00302273"/>
    <w:rsid w:val="00302869"/>
    <w:rsid w:val="00302AD8"/>
    <w:rsid w:val="00302C25"/>
    <w:rsid w:val="00303268"/>
    <w:rsid w:val="003048EC"/>
    <w:rsid w:val="00306D0A"/>
    <w:rsid w:val="00307AE6"/>
    <w:rsid w:val="00310EDA"/>
    <w:rsid w:val="00313CE2"/>
    <w:rsid w:val="00314726"/>
    <w:rsid w:val="0031764D"/>
    <w:rsid w:val="00317A5B"/>
    <w:rsid w:val="0032043A"/>
    <w:rsid w:val="003213B7"/>
    <w:rsid w:val="003214E2"/>
    <w:rsid w:val="00322786"/>
    <w:rsid w:val="003228B4"/>
    <w:rsid w:val="00323620"/>
    <w:rsid w:val="003236C9"/>
    <w:rsid w:val="00323F92"/>
    <w:rsid w:val="00324F3D"/>
    <w:rsid w:val="0032525F"/>
    <w:rsid w:val="00333BF0"/>
    <w:rsid w:val="00333C89"/>
    <w:rsid w:val="00333E73"/>
    <w:rsid w:val="00335103"/>
    <w:rsid w:val="00335E66"/>
    <w:rsid w:val="003409B6"/>
    <w:rsid w:val="00340EC2"/>
    <w:rsid w:val="00340F0B"/>
    <w:rsid w:val="003420DD"/>
    <w:rsid w:val="00342D01"/>
    <w:rsid w:val="0034312A"/>
    <w:rsid w:val="00343499"/>
    <w:rsid w:val="00344969"/>
    <w:rsid w:val="00346A28"/>
    <w:rsid w:val="00350F16"/>
    <w:rsid w:val="00350F18"/>
    <w:rsid w:val="00351D41"/>
    <w:rsid w:val="003521A4"/>
    <w:rsid w:val="00352A31"/>
    <w:rsid w:val="003549AD"/>
    <w:rsid w:val="003556E6"/>
    <w:rsid w:val="00355C2B"/>
    <w:rsid w:val="00356F6A"/>
    <w:rsid w:val="00357B02"/>
    <w:rsid w:val="00357C30"/>
    <w:rsid w:val="00360156"/>
    <w:rsid w:val="003609CC"/>
    <w:rsid w:val="003615F4"/>
    <w:rsid w:val="003619F0"/>
    <w:rsid w:val="00361F90"/>
    <w:rsid w:val="0036290D"/>
    <w:rsid w:val="003659E7"/>
    <w:rsid w:val="00366D9F"/>
    <w:rsid w:val="00367274"/>
    <w:rsid w:val="00367CD8"/>
    <w:rsid w:val="00371302"/>
    <w:rsid w:val="00372196"/>
    <w:rsid w:val="003728BF"/>
    <w:rsid w:val="00372DC0"/>
    <w:rsid w:val="00372E3F"/>
    <w:rsid w:val="003740C2"/>
    <w:rsid w:val="00374C69"/>
    <w:rsid w:val="00375BA4"/>
    <w:rsid w:val="003769F7"/>
    <w:rsid w:val="00376C8D"/>
    <w:rsid w:val="0038040E"/>
    <w:rsid w:val="003804C5"/>
    <w:rsid w:val="003807D6"/>
    <w:rsid w:val="00382987"/>
    <w:rsid w:val="00383752"/>
    <w:rsid w:val="00383CC7"/>
    <w:rsid w:val="00385A52"/>
    <w:rsid w:val="00385ABD"/>
    <w:rsid w:val="003873CB"/>
    <w:rsid w:val="00387FB7"/>
    <w:rsid w:val="003902E6"/>
    <w:rsid w:val="003932D9"/>
    <w:rsid w:val="00393FB6"/>
    <w:rsid w:val="0039466E"/>
    <w:rsid w:val="003A10F9"/>
    <w:rsid w:val="003A2370"/>
    <w:rsid w:val="003A2562"/>
    <w:rsid w:val="003A319E"/>
    <w:rsid w:val="003A4B64"/>
    <w:rsid w:val="003A7556"/>
    <w:rsid w:val="003A7650"/>
    <w:rsid w:val="003A7DC0"/>
    <w:rsid w:val="003B0BAB"/>
    <w:rsid w:val="003B18E5"/>
    <w:rsid w:val="003B3A38"/>
    <w:rsid w:val="003B6285"/>
    <w:rsid w:val="003B697B"/>
    <w:rsid w:val="003B6B11"/>
    <w:rsid w:val="003B7805"/>
    <w:rsid w:val="003C41F4"/>
    <w:rsid w:val="003C5422"/>
    <w:rsid w:val="003C61DC"/>
    <w:rsid w:val="003C7519"/>
    <w:rsid w:val="003D1FD4"/>
    <w:rsid w:val="003D2928"/>
    <w:rsid w:val="003D3225"/>
    <w:rsid w:val="003D5E79"/>
    <w:rsid w:val="003E09CF"/>
    <w:rsid w:val="003E112C"/>
    <w:rsid w:val="003E291C"/>
    <w:rsid w:val="003E3071"/>
    <w:rsid w:val="003E538E"/>
    <w:rsid w:val="003E6E18"/>
    <w:rsid w:val="003F0C10"/>
    <w:rsid w:val="003F1F4D"/>
    <w:rsid w:val="003F32E6"/>
    <w:rsid w:val="003F5C6E"/>
    <w:rsid w:val="003F6941"/>
    <w:rsid w:val="003F6B45"/>
    <w:rsid w:val="003F78A8"/>
    <w:rsid w:val="00400111"/>
    <w:rsid w:val="0040093C"/>
    <w:rsid w:val="00405FBA"/>
    <w:rsid w:val="00411DFB"/>
    <w:rsid w:val="00412326"/>
    <w:rsid w:val="00414D66"/>
    <w:rsid w:val="00416E8C"/>
    <w:rsid w:val="0042135C"/>
    <w:rsid w:val="00421F6B"/>
    <w:rsid w:val="004222C4"/>
    <w:rsid w:val="00423930"/>
    <w:rsid w:val="00424B6F"/>
    <w:rsid w:val="00426BB0"/>
    <w:rsid w:val="00430673"/>
    <w:rsid w:val="00430FD3"/>
    <w:rsid w:val="0043184A"/>
    <w:rsid w:val="00432094"/>
    <w:rsid w:val="004333E8"/>
    <w:rsid w:val="004338FF"/>
    <w:rsid w:val="004346AE"/>
    <w:rsid w:val="00434C9A"/>
    <w:rsid w:val="00435BBD"/>
    <w:rsid w:val="0043723A"/>
    <w:rsid w:val="00440CAD"/>
    <w:rsid w:val="00441B16"/>
    <w:rsid w:val="004470E4"/>
    <w:rsid w:val="004478EB"/>
    <w:rsid w:val="00447A8D"/>
    <w:rsid w:val="00451AF5"/>
    <w:rsid w:val="0045237C"/>
    <w:rsid w:val="004526BE"/>
    <w:rsid w:val="004542AC"/>
    <w:rsid w:val="00454CFD"/>
    <w:rsid w:val="004622F4"/>
    <w:rsid w:val="004625AD"/>
    <w:rsid w:val="004641D7"/>
    <w:rsid w:val="00464675"/>
    <w:rsid w:val="004661CA"/>
    <w:rsid w:val="0047029C"/>
    <w:rsid w:val="0047063B"/>
    <w:rsid w:val="004708FD"/>
    <w:rsid w:val="00473FA5"/>
    <w:rsid w:val="004757DF"/>
    <w:rsid w:val="00475F07"/>
    <w:rsid w:val="004772CB"/>
    <w:rsid w:val="00477905"/>
    <w:rsid w:val="004813B3"/>
    <w:rsid w:val="00481665"/>
    <w:rsid w:val="00482BB1"/>
    <w:rsid w:val="00482C0F"/>
    <w:rsid w:val="00484CF0"/>
    <w:rsid w:val="00484DEA"/>
    <w:rsid w:val="004852DA"/>
    <w:rsid w:val="00486912"/>
    <w:rsid w:val="00487270"/>
    <w:rsid w:val="00487FEA"/>
    <w:rsid w:val="00490E76"/>
    <w:rsid w:val="00491408"/>
    <w:rsid w:val="0049201A"/>
    <w:rsid w:val="0049216A"/>
    <w:rsid w:val="00492CEC"/>
    <w:rsid w:val="00493965"/>
    <w:rsid w:val="004A0F9A"/>
    <w:rsid w:val="004A11FE"/>
    <w:rsid w:val="004A4B90"/>
    <w:rsid w:val="004A5B79"/>
    <w:rsid w:val="004A5D0E"/>
    <w:rsid w:val="004A7467"/>
    <w:rsid w:val="004A7A92"/>
    <w:rsid w:val="004B0043"/>
    <w:rsid w:val="004B12A1"/>
    <w:rsid w:val="004B1E65"/>
    <w:rsid w:val="004B3989"/>
    <w:rsid w:val="004B56D2"/>
    <w:rsid w:val="004B5771"/>
    <w:rsid w:val="004B580F"/>
    <w:rsid w:val="004B5E88"/>
    <w:rsid w:val="004C146D"/>
    <w:rsid w:val="004C353B"/>
    <w:rsid w:val="004C5780"/>
    <w:rsid w:val="004D12D9"/>
    <w:rsid w:val="004D13DD"/>
    <w:rsid w:val="004D18AC"/>
    <w:rsid w:val="004D31B8"/>
    <w:rsid w:val="004D3DF3"/>
    <w:rsid w:val="004D43C0"/>
    <w:rsid w:val="004D6722"/>
    <w:rsid w:val="004D6F7B"/>
    <w:rsid w:val="004D7CC9"/>
    <w:rsid w:val="004D7D39"/>
    <w:rsid w:val="004E0F19"/>
    <w:rsid w:val="004E11A8"/>
    <w:rsid w:val="004E4A4C"/>
    <w:rsid w:val="004E64DF"/>
    <w:rsid w:val="004E7D57"/>
    <w:rsid w:val="004F2102"/>
    <w:rsid w:val="004F3317"/>
    <w:rsid w:val="004F5C60"/>
    <w:rsid w:val="004F6225"/>
    <w:rsid w:val="004F62AB"/>
    <w:rsid w:val="004F6997"/>
    <w:rsid w:val="004F6B4B"/>
    <w:rsid w:val="00500729"/>
    <w:rsid w:val="005015F2"/>
    <w:rsid w:val="00502ABF"/>
    <w:rsid w:val="00502D60"/>
    <w:rsid w:val="005040FC"/>
    <w:rsid w:val="00504C10"/>
    <w:rsid w:val="00505572"/>
    <w:rsid w:val="005055D0"/>
    <w:rsid w:val="00507A9D"/>
    <w:rsid w:val="00513C3B"/>
    <w:rsid w:val="00516158"/>
    <w:rsid w:val="00516C6F"/>
    <w:rsid w:val="00517CF2"/>
    <w:rsid w:val="005204FB"/>
    <w:rsid w:val="005223B6"/>
    <w:rsid w:val="005252C8"/>
    <w:rsid w:val="0053117B"/>
    <w:rsid w:val="00531783"/>
    <w:rsid w:val="00532310"/>
    <w:rsid w:val="0053300E"/>
    <w:rsid w:val="00533D25"/>
    <w:rsid w:val="005421D6"/>
    <w:rsid w:val="0054249B"/>
    <w:rsid w:val="00542E3D"/>
    <w:rsid w:val="0054590B"/>
    <w:rsid w:val="00551C34"/>
    <w:rsid w:val="00551D16"/>
    <w:rsid w:val="005546B5"/>
    <w:rsid w:val="00554C9E"/>
    <w:rsid w:val="00556D20"/>
    <w:rsid w:val="00561B86"/>
    <w:rsid w:val="00562558"/>
    <w:rsid w:val="00563363"/>
    <w:rsid w:val="005658E8"/>
    <w:rsid w:val="00565A74"/>
    <w:rsid w:val="00567620"/>
    <w:rsid w:val="00567AB8"/>
    <w:rsid w:val="00570C04"/>
    <w:rsid w:val="005719A1"/>
    <w:rsid w:val="00571C91"/>
    <w:rsid w:val="00571D5D"/>
    <w:rsid w:val="005726BE"/>
    <w:rsid w:val="00572979"/>
    <w:rsid w:val="0057348B"/>
    <w:rsid w:val="00574B3D"/>
    <w:rsid w:val="005764A7"/>
    <w:rsid w:val="00576757"/>
    <w:rsid w:val="005775C0"/>
    <w:rsid w:val="005777A0"/>
    <w:rsid w:val="00581313"/>
    <w:rsid w:val="00584BA2"/>
    <w:rsid w:val="00584C76"/>
    <w:rsid w:val="00584EA3"/>
    <w:rsid w:val="0058582A"/>
    <w:rsid w:val="0058715E"/>
    <w:rsid w:val="00592F14"/>
    <w:rsid w:val="00594142"/>
    <w:rsid w:val="005A23BF"/>
    <w:rsid w:val="005A2F75"/>
    <w:rsid w:val="005A3F9F"/>
    <w:rsid w:val="005A57EC"/>
    <w:rsid w:val="005A668E"/>
    <w:rsid w:val="005B1236"/>
    <w:rsid w:val="005B1AE3"/>
    <w:rsid w:val="005B1C56"/>
    <w:rsid w:val="005B565D"/>
    <w:rsid w:val="005B607A"/>
    <w:rsid w:val="005B7D81"/>
    <w:rsid w:val="005C072E"/>
    <w:rsid w:val="005C1951"/>
    <w:rsid w:val="005C2A53"/>
    <w:rsid w:val="005C2DD0"/>
    <w:rsid w:val="005C30F9"/>
    <w:rsid w:val="005C5CE9"/>
    <w:rsid w:val="005C689C"/>
    <w:rsid w:val="005C68D7"/>
    <w:rsid w:val="005C7A1C"/>
    <w:rsid w:val="005D0BD5"/>
    <w:rsid w:val="005D128E"/>
    <w:rsid w:val="005D1489"/>
    <w:rsid w:val="005D14BE"/>
    <w:rsid w:val="005D2F67"/>
    <w:rsid w:val="005D2FAA"/>
    <w:rsid w:val="005D31CD"/>
    <w:rsid w:val="005D355F"/>
    <w:rsid w:val="005D4248"/>
    <w:rsid w:val="005D429F"/>
    <w:rsid w:val="005D51B6"/>
    <w:rsid w:val="005D5AE0"/>
    <w:rsid w:val="005D5E24"/>
    <w:rsid w:val="005E0118"/>
    <w:rsid w:val="005E0947"/>
    <w:rsid w:val="005E163F"/>
    <w:rsid w:val="005E21EF"/>
    <w:rsid w:val="005E222B"/>
    <w:rsid w:val="005E3301"/>
    <w:rsid w:val="005E3D20"/>
    <w:rsid w:val="005E4713"/>
    <w:rsid w:val="005E4912"/>
    <w:rsid w:val="005E56EA"/>
    <w:rsid w:val="005E6A3C"/>
    <w:rsid w:val="005F2992"/>
    <w:rsid w:val="005F2CD9"/>
    <w:rsid w:val="005F3CF6"/>
    <w:rsid w:val="005F4C99"/>
    <w:rsid w:val="005F5A16"/>
    <w:rsid w:val="005F772E"/>
    <w:rsid w:val="005F7A01"/>
    <w:rsid w:val="00600469"/>
    <w:rsid w:val="006017D9"/>
    <w:rsid w:val="0060250A"/>
    <w:rsid w:val="00610319"/>
    <w:rsid w:val="0061336B"/>
    <w:rsid w:val="006157B8"/>
    <w:rsid w:val="00620A21"/>
    <w:rsid w:val="0062147E"/>
    <w:rsid w:val="00621B6B"/>
    <w:rsid w:val="00621E80"/>
    <w:rsid w:val="0062305D"/>
    <w:rsid w:val="006246B4"/>
    <w:rsid w:val="00626FDD"/>
    <w:rsid w:val="00627104"/>
    <w:rsid w:val="00631809"/>
    <w:rsid w:val="0063191E"/>
    <w:rsid w:val="00631CC2"/>
    <w:rsid w:val="00635B7D"/>
    <w:rsid w:val="006372EA"/>
    <w:rsid w:val="0063767E"/>
    <w:rsid w:val="006401DC"/>
    <w:rsid w:val="00640949"/>
    <w:rsid w:val="00640F7C"/>
    <w:rsid w:val="006417F6"/>
    <w:rsid w:val="00642C2E"/>
    <w:rsid w:val="006432CE"/>
    <w:rsid w:val="006445A7"/>
    <w:rsid w:val="00644A71"/>
    <w:rsid w:val="00645723"/>
    <w:rsid w:val="00651E4A"/>
    <w:rsid w:val="00652307"/>
    <w:rsid w:val="00652C3E"/>
    <w:rsid w:val="00653085"/>
    <w:rsid w:val="0065308E"/>
    <w:rsid w:val="00655AB7"/>
    <w:rsid w:val="0065619A"/>
    <w:rsid w:val="00656AF0"/>
    <w:rsid w:val="00657F04"/>
    <w:rsid w:val="00661035"/>
    <w:rsid w:val="00661203"/>
    <w:rsid w:val="00661C55"/>
    <w:rsid w:val="006667EB"/>
    <w:rsid w:val="00666A6F"/>
    <w:rsid w:val="006675B8"/>
    <w:rsid w:val="006678EE"/>
    <w:rsid w:val="00670544"/>
    <w:rsid w:val="006711D2"/>
    <w:rsid w:val="00671A86"/>
    <w:rsid w:val="00672BCE"/>
    <w:rsid w:val="00673DAD"/>
    <w:rsid w:val="00674D50"/>
    <w:rsid w:val="00675751"/>
    <w:rsid w:val="00675C73"/>
    <w:rsid w:val="00676E2E"/>
    <w:rsid w:val="00681888"/>
    <w:rsid w:val="00681E09"/>
    <w:rsid w:val="006825F2"/>
    <w:rsid w:val="00682AF2"/>
    <w:rsid w:val="006855D9"/>
    <w:rsid w:val="00685E94"/>
    <w:rsid w:val="006878E7"/>
    <w:rsid w:val="00690A9B"/>
    <w:rsid w:val="00691B61"/>
    <w:rsid w:val="00693609"/>
    <w:rsid w:val="00694840"/>
    <w:rsid w:val="00694E41"/>
    <w:rsid w:val="00695780"/>
    <w:rsid w:val="00695D7C"/>
    <w:rsid w:val="00696305"/>
    <w:rsid w:val="00697D50"/>
    <w:rsid w:val="006A049F"/>
    <w:rsid w:val="006A0DB8"/>
    <w:rsid w:val="006A1432"/>
    <w:rsid w:val="006A276E"/>
    <w:rsid w:val="006A27A6"/>
    <w:rsid w:val="006A2B96"/>
    <w:rsid w:val="006A33CE"/>
    <w:rsid w:val="006A397C"/>
    <w:rsid w:val="006A3A95"/>
    <w:rsid w:val="006A3C5C"/>
    <w:rsid w:val="006B2B47"/>
    <w:rsid w:val="006B5F84"/>
    <w:rsid w:val="006C0A39"/>
    <w:rsid w:val="006C188A"/>
    <w:rsid w:val="006C25BF"/>
    <w:rsid w:val="006C276E"/>
    <w:rsid w:val="006C4A59"/>
    <w:rsid w:val="006C7F0F"/>
    <w:rsid w:val="006D0AF8"/>
    <w:rsid w:val="006D19EA"/>
    <w:rsid w:val="006D35D9"/>
    <w:rsid w:val="006D3AD4"/>
    <w:rsid w:val="006D5150"/>
    <w:rsid w:val="006D7A8D"/>
    <w:rsid w:val="006E0CD8"/>
    <w:rsid w:val="006E179B"/>
    <w:rsid w:val="006E3A4F"/>
    <w:rsid w:val="006E50DB"/>
    <w:rsid w:val="006E785F"/>
    <w:rsid w:val="006F1BBC"/>
    <w:rsid w:val="006F5CE5"/>
    <w:rsid w:val="006F7352"/>
    <w:rsid w:val="00702C4B"/>
    <w:rsid w:val="00703072"/>
    <w:rsid w:val="00706749"/>
    <w:rsid w:val="00710DEB"/>
    <w:rsid w:val="00712C6B"/>
    <w:rsid w:val="00714A25"/>
    <w:rsid w:val="00714BB8"/>
    <w:rsid w:val="00715DD7"/>
    <w:rsid w:val="00715E72"/>
    <w:rsid w:val="00723321"/>
    <w:rsid w:val="00723EFA"/>
    <w:rsid w:val="0072632F"/>
    <w:rsid w:val="00726373"/>
    <w:rsid w:val="007268FB"/>
    <w:rsid w:val="00730ED4"/>
    <w:rsid w:val="00732BCC"/>
    <w:rsid w:val="00733980"/>
    <w:rsid w:val="00735C10"/>
    <w:rsid w:val="00736189"/>
    <w:rsid w:val="007410FE"/>
    <w:rsid w:val="0074155E"/>
    <w:rsid w:val="00741597"/>
    <w:rsid w:val="00742935"/>
    <w:rsid w:val="0074306D"/>
    <w:rsid w:val="00743FA7"/>
    <w:rsid w:val="00744439"/>
    <w:rsid w:val="00745353"/>
    <w:rsid w:val="00745E76"/>
    <w:rsid w:val="0074620C"/>
    <w:rsid w:val="00746759"/>
    <w:rsid w:val="00746869"/>
    <w:rsid w:val="00750856"/>
    <w:rsid w:val="0075243B"/>
    <w:rsid w:val="0075478E"/>
    <w:rsid w:val="00754794"/>
    <w:rsid w:val="00754BA8"/>
    <w:rsid w:val="00754F67"/>
    <w:rsid w:val="00755535"/>
    <w:rsid w:val="007577BD"/>
    <w:rsid w:val="00757E07"/>
    <w:rsid w:val="00760E9D"/>
    <w:rsid w:val="00760F51"/>
    <w:rsid w:val="007620BF"/>
    <w:rsid w:val="0076221A"/>
    <w:rsid w:val="00763F69"/>
    <w:rsid w:val="00764F95"/>
    <w:rsid w:val="007658E3"/>
    <w:rsid w:val="00765D16"/>
    <w:rsid w:val="0076656B"/>
    <w:rsid w:val="00766DE4"/>
    <w:rsid w:val="00767379"/>
    <w:rsid w:val="0076758A"/>
    <w:rsid w:val="00767654"/>
    <w:rsid w:val="00772153"/>
    <w:rsid w:val="00772171"/>
    <w:rsid w:val="0077254B"/>
    <w:rsid w:val="00772BBD"/>
    <w:rsid w:val="00773E20"/>
    <w:rsid w:val="007749AC"/>
    <w:rsid w:val="0077626C"/>
    <w:rsid w:val="00776BDF"/>
    <w:rsid w:val="00777DB5"/>
    <w:rsid w:val="00777EB8"/>
    <w:rsid w:val="00780F42"/>
    <w:rsid w:val="00781F5C"/>
    <w:rsid w:val="0078385D"/>
    <w:rsid w:val="00783935"/>
    <w:rsid w:val="00783F3D"/>
    <w:rsid w:val="007849DE"/>
    <w:rsid w:val="00785640"/>
    <w:rsid w:val="00791A79"/>
    <w:rsid w:val="007957F9"/>
    <w:rsid w:val="007A41E3"/>
    <w:rsid w:val="007A5653"/>
    <w:rsid w:val="007A6248"/>
    <w:rsid w:val="007A6A43"/>
    <w:rsid w:val="007B4287"/>
    <w:rsid w:val="007B46A2"/>
    <w:rsid w:val="007B7269"/>
    <w:rsid w:val="007C10D2"/>
    <w:rsid w:val="007C1E19"/>
    <w:rsid w:val="007C485D"/>
    <w:rsid w:val="007C68E4"/>
    <w:rsid w:val="007C6C25"/>
    <w:rsid w:val="007C7013"/>
    <w:rsid w:val="007C7123"/>
    <w:rsid w:val="007D0E08"/>
    <w:rsid w:val="007D1FE9"/>
    <w:rsid w:val="007D20AF"/>
    <w:rsid w:val="007D23F5"/>
    <w:rsid w:val="007D428C"/>
    <w:rsid w:val="007D620B"/>
    <w:rsid w:val="007E1587"/>
    <w:rsid w:val="007E1A1E"/>
    <w:rsid w:val="007E21C7"/>
    <w:rsid w:val="007E2E76"/>
    <w:rsid w:val="007E4DC6"/>
    <w:rsid w:val="007E53CA"/>
    <w:rsid w:val="007E5EC6"/>
    <w:rsid w:val="007E68F3"/>
    <w:rsid w:val="007E7764"/>
    <w:rsid w:val="007E7B2F"/>
    <w:rsid w:val="007F09DE"/>
    <w:rsid w:val="007F1B73"/>
    <w:rsid w:val="007F4546"/>
    <w:rsid w:val="007F499C"/>
    <w:rsid w:val="007F4DF9"/>
    <w:rsid w:val="007F5B51"/>
    <w:rsid w:val="007F661C"/>
    <w:rsid w:val="007F700C"/>
    <w:rsid w:val="007F7572"/>
    <w:rsid w:val="00800885"/>
    <w:rsid w:val="00800A23"/>
    <w:rsid w:val="00800B67"/>
    <w:rsid w:val="00803464"/>
    <w:rsid w:val="00803E81"/>
    <w:rsid w:val="008042ED"/>
    <w:rsid w:val="00806AFE"/>
    <w:rsid w:val="00815131"/>
    <w:rsid w:val="0081626F"/>
    <w:rsid w:val="00816A15"/>
    <w:rsid w:val="008222F6"/>
    <w:rsid w:val="00824ADD"/>
    <w:rsid w:val="00824D65"/>
    <w:rsid w:val="00826109"/>
    <w:rsid w:val="00826177"/>
    <w:rsid w:val="0082739F"/>
    <w:rsid w:val="00830BEC"/>
    <w:rsid w:val="00832BC7"/>
    <w:rsid w:val="00835256"/>
    <w:rsid w:val="00835CFA"/>
    <w:rsid w:val="00835D30"/>
    <w:rsid w:val="008373EE"/>
    <w:rsid w:val="00837BA7"/>
    <w:rsid w:val="008410BB"/>
    <w:rsid w:val="00845337"/>
    <w:rsid w:val="008477B8"/>
    <w:rsid w:val="008501B4"/>
    <w:rsid w:val="00851FB0"/>
    <w:rsid w:val="00852A7B"/>
    <w:rsid w:val="00853163"/>
    <w:rsid w:val="008535C9"/>
    <w:rsid w:val="0085432E"/>
    <w:rsid w:val="00854B88"/>
    <w:rsid w:val="00855D70"/>
    <w:rsid w:val="00855F80"/>
    <w:rsid w:val="008565FB"/>
    <w:rsid w:val="00860831"/>
    <w:rsid w:val="0086096C"/>
    <w:rsid w:val="00863C78"/>
    <w:rsid w:val="008646BF"/>
    <w:rsid w:val="00864C41"/>
    <w:rsid w:val="008650DC"/>
    <w:rsid w:val="008652DC"/>
    <w:rsid w:val="00865796"/>
    <w:rsid w:val="00865E17"/>
    <w:rsid w:val="00870313"/>
    <w:rsid w:val="008707F7"/>
    <w:rsid w:val="00871ACC"/>
    <w:rsid w:val="008734A2"/>
    <w:rsid w:val="0087447C"/>
    <w:rsid w:val="008749C3"/>
    <w:rsid w:val="00876972"/>
    <w:rsid w:val="0088127F"/>
    <w:rsid w:val="008815C9"/>
    <w:rsid w:val="00881600"/>
    <w:rsid w:val="00882EAD"/>
    <w:rsid w:val="00884602"/>
    <w:rsid w:val="00886CBA"/>
    <w:rsid w:val="00887485"/>
    <w:rsid w:val="00887613"/>
    <w:rsid w:val="008878E7"/>
    <w:rsid w:val="00887B6F"/>
    <w:rsid w:val="0089050F"/>
    <w:rsid w:val="00891FC8"/>
    <w:rsid w:val="008935A0"/>
    <w:rsid w:val="008948B1"/>
    <w:rsid w:val="008975C6"/>
    <w:rsid w:val="008A3915"/>
    <w:rsid w:val="008A43A2"/>
    <w:rsid w:val="008A4ADE"/>
    <w:rsid w:val="008A53A2"/>
    <w:rsid w:val="008A72EF"/>
    <w:rsid w:val="008B0955"/>
    <w:rsid w:val="008B09C3"/>
    <w:rsid w:val="008B1241"/>
    <w:rsid w:val="008B15E0"/>
    <w:rsid w:val="008B17B0"/>
    <w:rsid w:val="008B27B9"/>
    <w:rsid w:val="008B3695"/>
    <w:rsid w:val="008B64E3"/>
    <w:rsid w:val="008C181F"/>
    <w:rsid w:val="008C2C1F"/>
    <w:rsid w:val="008C323F"/>
    <w:rsid w:val="008C324E"/>
    <w:rsid w:val="008C418E"/>
    <w:rsid w:val="008C4F3B"/>
    <w:rsid w:val="008C581E"/>
    <w:rsid w:val="008C6CFB"/>
    <w:rsid w:val="008D001D"/>
    <w:rsid w:val="008D137A"/>
    <w:rsid w:val="008D1D52"/>
    <w:rsid w:val="008D2680"/>
    <w:rsid w:val="008D2754"/>
    <w:rsid w:val="008D311D"/>
    <w:rsid w:val="008D4257"/>
    <w:rsid w:val="008D4528"/>
    <w:rsid w:val="008D4CEC"/>
    <w:rsid w:val="008D6621"/>
    <w:rsid w:val="008D6DD0"/>
    <w:rsid w:val="008D70DF"/>
    <w:rsid w:val="008D76CD"/>
    <w:rsid w:val="008E0D54"/>
    <w:rsid w:val="008E23B0"/>
    <w:rsid w:val="008E3917"/>
    <w:rsid w:val="008E53F6"/>
    <w:rsid w:val="008E5D9F"/>
    <w:rsid w:val="008E6B7E"/>
    <w:rsid w:val="008E7BD2"/>
    <w:rsid w:val="008E7F72"/>
    <w:rsid w:val="008F0D5D"/>
    <w:rsid w:val="008F539C"/>
    <w:rsid w:val="00902D7B"/>
    <w:rsid w:val="009048FF"/>
    <w:rsid w:val="00905832"/>
    <w:rsid w:val="00905BC1"/>
    <w:rsid w:val="00905EA8"/>
    <w:rsid w:val="009063BF"/>
    <w:rsid w:val="009064B0"/>
    <w:rsid w:val="00906F27"/>
    <w:rsid w:val="00907FB3"/>
    <w:rsid w:val="00910568"/>
    <w:rsid w:val="009138E7"/>
    <w:rsid w:val="00915673"/>
    <w:rsid w:val="00915831"/>
    <w:rsid w:val="00915AC9"/>
    <w:rsid w:val="00916025"/>
    <w:rsid w:val="00916119"/>
    <w:rsid w:val="00916967"/>
    <w:rsid w:val="00916DDA"/>
    <w:rsid w:val="00920585"/>
    <w:rsid w:val="00921728"/>
    <w:rsid w:val="0092372D"/>
    <w:rsid w:val="00925AFB"/>
    <w:rsid w:val="0092673E"/>
    <w:rsid w:val="00927590"/>
    <w:rsid w:val="00927820"/>
    <w:rsid w:val="0093119B"/>
    <w:rsid w:val="00931951"/>
    <w:rsid w:val="00935C9E"/>
    <w:rsid w:val="00936117"/>
    <w:rsid w:val="00936C01"/>
    <w:rsid w:val="00937C79"/>
    <w:rsid w:val="0094120A"/>
    <w:rsid w:val="00942585"/>
    <w:rsid w:val="009428C8"/>
    <w:rsid w:val="009431C8"/>
    <w:rsid w:val="009439E8"/>
    <w:rsid w:val="009442A3"/>
    <w:rsid w:val="00944F04"/>
    <w:rsid w:val="0094572E"/>
    <w:rsid w:val="00946999"/>
    <w:rsid w:val="00950036"/>
    <w:rsid w:val="009506C8"/>
    <w:rsid w:val="00951332"/>
    <w:rsid w:val="00952052"/>
    <w:rsid w:val="0095240F"/>
    <w:rsid w:val="00952D08"/>
    <w:rsid w:val="009536B4"/>
    <w:rsid w:val="00953827"/>
    <w:rsid w:val="00953AF6"/>
    <w:rsid w:val="009550C4"/>
    <w:rsid w:val="00955F6C"/>
    <w:rsid w:val="0096023F"/>
    <w:rsid w:val="00962175"/>
    <w:rsid w:val="00963A21"/>
    <w:rsid w:val="009645D2"/>
    <w:rsid w:val="009649A9"/>
    <w:rsid w:val="009669A4"/>
    <w:rsid w:val="009672D1"/>
    <w:rsid w:val="00970B14"/>
    <w:rsid w:val="0097196F"/>
    <w:rsid w:val="00975702"/>
    <w:rsid w:val="00975888"/>
    <w:rsid w:val="00976001"/>
    <w:rsid w:val="009840B1"/>
    <w:rsid w:val="0098456C"/>
    <w:rsid w:val="00987A5B"/>
    <w:rsid w:val="009903CF"/>
    <w:rsid w:val="0099081A"/>
    <w:rsid w:val="00991B0E"/>
    <w:rsid w:val="00992AB5"/>
    <w:rsid w:val="00992E40"/>
    <w:rsid w:val="00995674"/>
    <w:rsid w:val="009978F2"/>
    <w:rsid w:val="009A12D3"/>
    <w:rsid w:val="009A2E91"/>
    <w:rsid w:val="009A400C"/>
    <w:rsid w:val="009A4406"/>
    <w:rsid w:val="009A4550"/>
    <w:rsid w:val="009A677A"/>
    <w:rsid w:val="009A7117"/>
    <w:rsid w:val="009B1272"/>
    <w:rsid w:val="009B26B3"/>
    <w:rsid w:val="009B3B33"/>
    <w:rsid w:val="009B4405"/>
    <w:rsid w:val="009B494C"/>
    <w:rsid w:val="009B5902"/>
    <w:rsid w:val="009B7EA5"/>
    <w:rsid w:val="009C0AA2"/>
    <w:rsid w:val="009C3C24"/>
    <w:rsid w:val="009C4744"/>
    <w:rsid w:val="009C7207"/>
    <w:rsid w:val="009D006A"/>
    <w:rsid w:val="009D0EB5"/>
    <w:rsid w:val="009D2CB7"/>
    <w:rsid w:val="009D37F5"/>
    <w:rsid w:val="009D6244"/>
    <w:rsid w:val="009D6949"/>
    <w:rsid w:val="009E01EB"/>
    <w:rsid w:val="009E0457"/>
    <w:rsid w:val="009E1377"/>
    <w:rsid w:val="009E1E03"/>
    <w:rsid w:val="009E25D7"/>
    <w:rsid w:val="009E37BD"/>
    <w:rsid w:val="009E3AA6"/>
    <w:rsid w:val="009E3D8E"/>
    <w:rsid w:val="009E78FB"/>
    <w:rsid w:val="009F2C64"/>
    <w:rsid w:val="009F2EEA"/>
    <w:rsid w:val="009F36F4"/>
    <w:rsid w:val="009F47F7"/>
    <w:rsid w:val="009F7D4D"/>
    <w:rsid w:val="00A00398"/>
    <w:rsid w:val="00A01880"/>
    <w:rsid w:val="00A1084E"/>
    <w:rsid w:val="00A1238A"/>
    <w:rsid w:val="00A1286B"/>
    <w:rsid w:val="00A12CC1"/>
    <w:rsid w:val="00A1635D"/>
    <w:rsid w:val="00A17BF5"/>
    <w:rsid w:val="00A2001C"/>
    <w:rsid w:val="00A22A3A"/>
    <w:rsid w:val="00A25527"/>
    <w:rsid w:val="00A25FF7"/>
    <w:rsid w:val="00A274A3"/>
    <w:rsid w:val="00A276CB"/>
    <w:rsid w:val="00A27CD2"/>
    <w:rsid w:val="00A30325"/>
    <w:rsid w:val="00A3077D"/>
    <w:rsid w:val="00A310B8"/>
    <w:rsid w:val="00A311BC"/>
    <w:rsid w:val="00A31DF7"/>
    <w:rsid w:val="00A3388E"/>
    <w:rsid w:val="00A338DA"/>
    <w:rsid w:val="00A3410F"/>
    <w:rsid w:val="00A35006"/>
    <w:rsid w:val="00A4122C"/>
    <w:rsid w:val="00A42ACE"/>
    <w:rsid w:val="00A437AD"/>
    <w:rsid w:val="00A46E89"/>
    <w:rsid w:val="00A5075D"/>
    <w:rsid w:val="00A51A5F"/>
    <w:rsid w:val="00A51B8C"/>
    <w:rsid w:val="00A5206E"/>
    <w:rsid w:val="00A53A8E"/>
    <w:rsid w:val="00A53E03"/>
    <w:rsid w:val="00A545F3"/>
    <w:rsid w:val="00A54609"/>
    <w:rsid w:val="00A54800"/>
    <w:rsid w:val="00A552FA"/>
    <w:rsid w:val="00A5550E"/>
    <w:rsid w:val="00A5724E"/>
    <w:rsid w:val="00A573ED"/>
    <w:rsid w:val="00A61F4A"/>
    <w:rsid w:val="00A61FDA"/>
    <w:rsid w:val="00A63648"/>
    <w:rsid w:val="00A63A81"/>
    <w:rsid w:val="00A63AB9"/>
    <w:rsid w:val="00A654E7"/>
    <w:rsid w:val="00A66BD7"/>
    <w:rsid w:val="00A7001A"/>
    <w:rsid w:val="00A700F8"/>
    <w:rsid w:val="00A71A7D"/>
    <w:rsid w:val="00A71AEC"/>
    <w:rsid w:val="00A733AB"/>
    <w:rsid w:val="00A735ED"/>
    <w:rsid w:val="00A80031"/>
    <w:rsid w:val="00A804AA"/>
    <w:rsid w:val="00A815B5"/>
    <w:rsid w:val="00A81C48"/>
    <w:rsid w:val="00A857EB"/>
    <w:rsid w:val="00A9134F"/>
    <w:rsid w:val="00A933BD"/>
    <w:rsid w:val="00A96388"/>
    <w:rsid w:val="00AA0D6B"/>
    <w:rsid w:val="00AA1065"/>
    <w:rsid w:val="00AA18F3"/>
    <w:rsid w:val="00AA1C52"/>
    <w:rsid w:val="00AA2018"/>
    <w:rsid w:val="00AA31E2"/>
    <w:rsid w:val="00AA4066"/>
    <w:rsid w:val="00AA4B98"/>
    <w:rsid w:val="00AA63D2"/>
    <w:rsid w:val="00AB138F"/>
    <w:rsid w:val="00AB1A98"/>
    <w:rsid w:val="00AB4486"/>
    <w:rsid w:val="00AB464C"/>
    <w:rsid w:val="00AB5AEA"/>
    <w:rsid w:val="00AB7FFE"/>
    <w:rsid w:val="00AC1496"/>
    <w:rsid w:val="00AC2EDA"/>
    <w:rsid w:val="00AC322F"/>
    <w:rsid w:val="00AC45F9"/>
    <w:rsid w:val="00AC536A"/>
    <w:rsid w:val="00AD189C"/>
    <w:rsid w:val="00AD1C75"/>
    <w:rsid w:val="00AD1F23"/>
    <w:rsid w:val="00AD2DBA"/>
    <w:rsid w:val="00AD315C"/>
    <w:rsid w:val="00AD3883"/>
    <w:rsid w:val="00AD41A3"/>
    <w:rsid w:val="00AD50A5"/>
    <w:rsid w:val="00AD72B4"/>
    <w:rsid w:val="00AD7AFB"/>
    <w:rsid w:val="00AD7F28"/>
    <w:rsid w:val="00AE144A"/>
    <w:rsid w:val="00AE24F7"/>
    <w:rsid w:val="00AE2AB8"/>
    <w:rsid w:val="00AE2C0C"/>
    <w:rsid w:val="00AE3DDB"/>
    <w:rsid w:val="00AE4D7D"/>
    <w:rsid w:val="00AE5775"/>
    <w:rsid w:val="00AE5835"/>
    <w:rsid w:val="00AE6043"/>
    <w:rsid w:val="00AF12D2"/>
    <w:rsid w:val="00AF12FC"/>
    <w:rsid w:val="00AF3992"/>
    <w:rsid w:val="00AF3E8F"/>
    <w:rsid w:val="00AF704F"/>
    <w:rsid w:val="00AF71FF"/>
    <w:rsid w:val="00B01622"/>
    <w:rsid w:val="00B02DBE"/>
    <w:rsid w:val="00B03B21"/>
    <w:rsid w:val="00B068D1"/>
    <w:rsid w:val="00B07ED1"/>
    <w:rsid w:val="00B07F6D"/>
    <w:rsid w:val="00B1079D"/>
    <w:rsid w:val="00B115B8"/>
    <w:rsid w:val="00B1176B"/>
    <w:rsid w:val="00B12226"/>
    <w:rsid w:val="00B1443B"/>
    <w:rsid w:val="00B14A8C"/>
    <w:rsid w:val="00B17C5B"/>
    <w:rsid w:val="00B202F3"/>
    <w:rsid w:val="00B21B6D"/>
    <w:rsid w:val="00B2332E"/>
    <w:rsid w:val="00B23534"/>
    <w:rsid w:val="00B246A0"/>
    <w:rsid w:val="00B249C7"/>
    <w:rsid w:val="00B26FDB"/>
    <w:rsid w:val="00B309BB"/>
    <w:rsid w:val="00B32BEF"/>
    <w:rsid w:val="00B33323"/>
    <w:rsid w:val="00B34932"/>
    <w:rsid w:val="00B356F6"/>
    <w:rsid w:val="00B36053"/>
    <w:rsid w:val="00B4292F"/>
    <w:rsid w:val="00B43655"/>
    <w:rsid w:val="00B43C7C"/>
    <w:rsid w:val="00B458D4"/>
    <w:rsid w:val="00B500F0"/>
    <w:rsid w:val="00B500F3"/>
    <w:rsid w:val="00B50A98"/>
    <w:rsid w:val="00B50C53"/>
    <w:rsid w:val="00B51112"/>
    <w:rsid w:val="00B525ED"/>
    <w:rsid w:val="00B53A59"/>
    <w:rsid w:val="00B53E6C"/>
    <w:rsid w:val="00B54630"/>
    <w:rsid w:val="00B60DA7"/>
    <w:rsid w:val="00B60EAE"/>
    <w:rsid w:val="00B61FE2"/>
    <w:rsid w:val="00B633E7"/>
    <w:rsid w:val="00B6353C"/>
    <w:rsid w:val="00B6524E"/>
    <w:rsid w:val="00B65D88"/>
    <w:rsid w:val="00B67044"/>
    <w:rsid w:val="00B67858"/>
    <w:rsid w:val="00B708A5"/>
    <w:rsid w:val="00B73706"/>
    <w:rsid w:val="00B73968"/>
    <w:rsid w:val="00B74222"/>
    <w:rsid w:val="00B7568D"/>
    <w:rsid w:val="00B811D0"/>
    <w:rsid w:val="00B812BF"/>
    <w:rsid w:val="00B82400"/>
    <w:rsid w:val="00B827EF"/>
    <w:rsid w:val="00B82F2A"/>
    <w:rsid w:val="00B84483"/>
    <w:rsid w:val="00B84527"/>
    <w:rsid w:val="00B8475C"/>
    <w:rsid w:val="00B861DE"/>
    <w:rsid w:val="00B901DB"/>
    <w:rsid w:val="00B90DA8"/>
    <w:rsid w:val="00B91805"/>
    <w:rsid w:val="00B92414"/>
    <w:rsid w:val="00B92BD7"/>
    <w:rsid w:val="00B940FE"/>
    <w:rsid w:val="00B94244"/>
    <w:rsid w:val="00B94952"/>
    <w:rsid w:val="00B94A45"/>
    <w:rsid w:val="00B9534F"/>
    <w:rsid w:val="00B95C47"/>
    <w:rsid w:val="00B972B7"/>
    <w:rsid w:val="00BA17FC"/>
    <w:rsid w:val="00BA3A7E"/>
    <w:rsid w:val="00BA6EBB"/>
    <w:rsid w:val="00BA74CF"/>
    <w:rsid w:val="00BB1274"/>
    <w:rsid w:val="00BB4502"/>
    <w:rsid w:val="00BC0A18"/>
    <w:rsid w:val="00BC16F0"/>
    <w:rsid w:val="00BC1861"/>
    <w:rsid w:val="00BC1AC9"/>
    <w:rsid w:val="00BC24C7"/>
    <w:rsid w:val="00BC3451"/>
    <w:rsid w:val="00BC4D2C"/>
    <w:rsid w:val="00BC5C2D"/>
    <w:rsid w:val="00BC6876"/>
    <w:rsid w:val="00BC6968"/>
    <w:rsid w:val="00BC71B1"/>
    <w:rsid w:val="00BC7F3F"/>
    <w:rsid w:val="00BD07A1"/>
    <w:rsid w:val="00BD1195"/>
    <w:rsid w:val="00BD16E6"/>
    <w:rsid w:val="00BD2889"/>
    <w:rsid w:val="00BD2FC4"/>
    <w:rsid w:val="00BD3A0D"/>
    <w:rsid w:val="00BD4AC4"/>
    <w:rsid w:val="00BD5E12"/>
    <w:rsid w:val="00BD611B"/>
    <w:rsid w:val="00BD743D"/>
    <w:rsid w:val="00BE00EE"/>
    <w:rsid w:val="00BE0D90"/>
    <w:rsid w:val="00BE0DA2"/>
    <w:rsid w:val="00BE111E"/>
    <w:rsid w:val="00BE2989"/>
    <w:rsid w:val="00BE2C76"/>
    <w:rsid w:val="00BE4EDC"/>
    <w:rsid w:val="00BE5A4A"/>
    <w:rsid w:val="00BE5B55"/>
    <w:rsid w:val="00BE6CED"/>
    <w:rsid w:val="00BE75D0"/>
    <w:rsid w:val="00BF04C6"/>
    <w:rsid w:val="00BF1701"/>
    <w:rsid w:val="00BF1AC3"/>
    <w:rsid w:val="00BF2B21"/>
    <w:rsid w:val="00BF2BF2"/>
    <w:rsid w:val="00BF2C2D"/>
    <w:rsid w:val="00BF3167"/>
    <w:rsid w:val="00BF330C"/>
    <w:rsid w:val="00BF3398"/>
    <w:rsid w:val="00BF4649"/>
    <w:rsid w:val="00BF4A88"/>
    <w:rsid w:val="00BF5218"/>
    <w:rsid w:val="00BF530C"/>
    <w:rsid w:val="00BF5D09"/>
    <w:rsid w:val="00BF64A4"/>
    <w:rsid w:val="00BF69E0"/>
    <w:rsid w:val="00BF73EE"/>
    <w:rsid w:val="00BF7E19"/>
    <w:rsid w:val="00C009F2"/>
    <w:rsid w:val="00C00EA1"/>
    <w:rsid w:val="00C0146F"/>
    <w:rsid w:val="00C06716"/>
    <w:rsid w:val="00C07532"/>
    <w:rsid w:val="00C07EE4"/>
    <w:rsid w:val="00C10B86"/>
    <w:rsid w:val="00C12FB0"/>
    <w:rsid w:val="00C13A6E"/>
    <w:rsid w:val="00C208D2"/>
    <w:rsid w:val="00C2284A"/>
    <w:rsid w:val="00C2470B"/>
    <w:rsid w:val="00C25ADC"/>
    <w:rsid w:val="00C2674D"/>
    <w:rsid w:val="00C275DA"/>
    <w:rsid w:val="00C31F23"/>
    <w:rsid w:val="00C32E69"/>
    <w:rsid w:val="00C34169"/>
    <w:rsid w:val="00C37869"/>
    <w:rsid w:val="00C378C6"/>
    <w:rsid w:val="00C37A5E"/>
    <w:rsid w:val="00C37F69"/>
    <w:rsid w:val="00C406C8"/>
    <w:rsid w:val="00C45154"/>
    <w:rsid w:val="00C5073D"/>
    <w:rsid w:val="00C5112F"/>
    <w:rsid w:val="00C52977"/>
    <w:rsid w:val="00C52FF7"/>
    <w:rsid w:val="00C5512D"/>
    <w:rsid w:val="00C558EE"/>
    <w:rsid w:val="00C57AE7"/>
    <w:rsid w:val="00C57B54"/>
    <w:rsid w:val="00C57B9C"/>
    <w:rsid w:val="00C57D26"/>
    <w:rsid w:val="00C60CD7"/>
    <w:rsid w:val="00C60FFA"/>
    <w:rsid w:val="00C61579"/>
    <w:rsid w:val="00C6238B"/>
    <w:rsid w:val="00C62490"/>
    <w:rsid w:val="00C629D6"/>
    <w:rsid w:val="00C6313E"/>
    <w:rsid w:val="00C63AD6"/>
    <w:rsid w:val="00C64AE5"/>
    <w:rsid w:val="00C654EA"/>
    <w:rsid w:val="00C65960"/>
    <w:rsid w:val="00C6632F"/>
    <w:rsid w:val="00C664A4"/>
    <w:rsid w:val="00C666D4"/>
    <w:rsid w:val="00C67991"/>
    <w:rsid w:val="00C71E97"/>
    <w:rsid w:val="00C751DD"/>
    <w:rsid w:val="00C756AC"/>
    <w:rsid w:val="00C77231"/>
    <w:rsid w:val="00C80505"/>
    <w:rsid w:val="00C8245F"/>
    <w:rsid w:val="00C8630F"/>
    <w:rsid w:val="00C9008D"/>
    <w:rsid w:val="00C91FB6"/>
    <w:rsid w:val="00C93F48"/>
    <w:rsid w:val="00C943A8"/>
    <w:rsid w:val="00C9477D"/>
    <w:rsid w:val="00C952C7"/>
    <w:rsid w:val="00C953D4"/>
    <w:rsid w:val="00C956F5"/>
    <w:rsid w:val="00C95D58"/>
    <w:rsid w:val="00CA1FB2"/>
    <w:rsid w:val="00CA21BF"/>
    <w:rsid w:val="00CA23BF"/>
    <w:rsid w:val="00CA467E"/>
    <w:rsid w:val="00CA56D4"/>
    <w:rsid w:val="00CA606B"/>
    <w:rsid w:val="00CB4F7D"/>
    <w:rsid w:val="00CB5E5E"/>
    <w:rsid w:val="00CC17EF"/>
    <w:rsid w:val="00CC334C"/>
    <w:rsid w:val="00CC355F"/>
    <w:rsid w:val="00CC41F0"/>
    <w:rsid w:val="00CC537B"/>
    <w:rsid w:val="00CC6547"/>
    <w:rsid w:val="00CD2F70"/>
    <w:rsid w:val="00CD55A1"/>
    <w:rsid w:val="00CD60C8"/>
    <w:rsid w:val="00CD737F"/>
    <w:rsid w:val="00CE06ED"/>
    <w:rsid w:val="00CE2252"/>
    <w:rsid w:val="00CE279C"/>
    <w:rsid w:val="00CE2DC0"/>
    <w:rsid w:val="00CE64F1"/>
    <w:rsid w:val="00CE6E70"/>
    <w:rsid w:val="00CE7EC1"/>
    <w:rsid w:val="00CF01AF"/>
    <w:rsid w:val="00CF024E"/>
    <w:rsid w:val="00CF1707"/>
    <w:rsid w:val="00CF35EA"/>
    <w:rsid w:val="00D00DBB"/>
    <w:rsid w:val="00D01044"/>
    <w:rsid w:val="00D03BEB"/>
    <w:rsid w:val="00D03DA8"/>
    <w:rsid w:val="00D07B65"/>
    <w:rsid w:val="00D122A3"/>
    <w:rsid w:val="00D12746"/>
    <w:rsid w:val="00D13254"/>
    <w:rsid w:val="00D13821"/>
    <w:rsid w:val="00D13BAE"/>
    <w:rsid w:val="00D1420B"/>
    <w:rsid w:val="00D163FB"/>
    <w:rsid w:val="00D17B65"/>
    <w:rsid w:val="00D20A32"/>
    <w:rsid w:val="00D20D40"/>
    <w:rsid w:val="00D21AFB"/>
    <w:rsid w:val="00D21DCD"/>
    <w:rsid w:val="00D21E4C"/>
    <w:rsid w:val="00D21F8B"/>
    <w:rsid w:val="00D238C2"/>
    <w:rsid w:val="00D2439A"/>
    <w:rsid w:val="00D245BC"/>
    <w:rsid w:val="00D2467E"/>
    <w:rsid w:val="00D25124"/>
    <w:rsid w:val="00D3015A"/>
    <w:rsid w:val="00D33BB4"/>
    <w:rsid w:val="00D33FA6"/>
    <w:rsid w:val="00D35C50"/>
    <w:rsid w:val="00D36A72"/>
    <w:rsid w:val="00D402B6"/>
    <w:rsid w:val="00D41D24"/>
    <w:rsid w:val="00D437D3"/>
    <w:rsid w:val="00D45C57"/>
    <w:rsid w:val="00D470D9"/>
    <w:rsid w:val="00D4760D"/>
    <w:rsid w:val="00D47DD8"/>
    <w:rsid w:val="00D50B0D"/>
    <w:rsid w:val="00D521CB"/>
    <w:rsid w:val="00D524DB"/>
    <w:rsid w:val="00D56C0E"/>
    <w:rsid w:val="00D60754"/>
    <w:rsid w:val="00D60C07"/>
    <w:rsid w:val="00D616DB"/>
    <w:rsid w:val="00D62203"/>
    <w:rsid w:val="00D626D4"/>
    <w:rsid w:val="00D63B70"/>
    <w:rsid w:val="00D64D22"/>
    <w:rsid w:val="00D65180"/>
    <w:rsid w:val="00D66878"/>
    <w:rsid w:val="00D71DF9"/>
    <w:rsid w:val="00D72909"/>
    <w:rsid w:val="00D73775"/>
    <w:rsid w:val="00D76BD1"/>
    <w:rsid w:val="00D817D3"/>
    <w:rsid w:val="00D82A57"/>
    <w:rsid w:val="00D82ED2"/>
    <w:rsid w:val="00D875F3"/>
    <w:rsid w:val="00D90C8B"/>
    <w:rsid w:val="00D91163"/>
    <w:rsid w:val="00D93026"/>
    <w:rsid w:val="00D943C9"/>
    <w:rsid w:val="00DA0FF6"/>
    <w:rsid w:val="00DA144E"/>
    <w:rsid w:val="00DA2AF8"/>
    <w:rsid w:val="00DA3D31"/>
    <w:rsid w:val="00DA6917"/>
    <w:rsid w:val="00DA73B3"/>
    <w:rsid w:val="00DA7D3C"/>
    <w:rsid w:val="00DB22A1"/>
    <w:rsid w:val="00DB32A9"/>
    <w:rsid w:val="00DC14E5"/>
    <w:rsid w:val="00DC3610"/>
    <w:rsid w:val="00DC489A"/>
    <w:rsid w:val="00DC51D7"/>
    <w:rsid w:val="00DC7FAD"/>
    <w:rsid w:val="00DD1E71"/>
    <w:rsid w:val="00DD250A"/>
    <w:rsid w:val="00DD28C8"/>
    <w:rsid w:val="00DD2ED3"/>
    <w:rsid w:val="00DD31E7"/>
    <w:rsid w:val="00DD7B91"/>
    <w:rsid w:val="00DE28A5"/>
    <w:rsid w:val="00DE3A63"/>
    <w:rsid w:val="00DE3C93"/>
    <w:rsid w:val="00DE4A4D"/>
    <w:rsid w:val="00DE56FC"/>
    <w:rsid w:val="00DE5FE3"/>
    <w:rsid w:val="00DE7596"/>
    <w:rsid w:val="00DE7F89"/>
    <w:rsid w:val="00DF2217"/>
    <w:rsid w:val="00DF6213"/>
    <w:rsid w:val="00DF7ACE"/>
    <w:rsid w:val="00DF7B67"/>
    <w:rsid w:val="00E00A27"/>
    <w:rsid w:val="00E02F50"/>
    <w:rsid w:val="00E06074"/>
    <w:rsid w:val="00E06F50"/>
    <w:rsid w:val="00E1197E"/>
    <w:rsid w:val="00E1295A"/>
    <w:rsid w:val="00E14AC7"/>
    <w:rsid w:val="00E15B94"/>
    <w:rsid w:val="00E1738A"/>
    <w:rsid w:val="00E20778"/>
    <w:rsid w:val="00E2121E"/>
    <w:rsid w:val="00E2213C"/>
    <w:rsid w:val="00E23ACB"/>
    <w:rsid w:val="00E2497D"/>
    <w:rsid w:val="00E269A7"/>
    <w:rsid w:val="00E27136"/>
    <w:rsid w:val="00E346E1"/>
    <w:rsid w:val="00E348CB"/>
    <w:rsid w:val="00E365E0"/>
    <w:rsid w:val="00E402E2"/>
    <w:rsid w:val="00E40DD7"/>
    <w:rsid w:val="00E41F4A"/>
    <w:rsid w:val="00E431E1"/>
    <w:rsid w:val="00E446B9"/>
    <w:rsid w:val="00E447F1"/>
    <w:rsid w:val="00E454C8"/>
    <w:rsid w:val="00E4572E"/>
    <w:rsid w:val="00E53002"/>
    <w:rsid w:val="00E54E66"/>
    <w:rsid w:val="00E56C8E"/>
    <w:rsid w:val="00E56F84"/>
    <w:rsid w:val="00E57127"/>
    <w:rsid w:val="00E57CBA"/>
    <w:rsid w:val="00E60005"/>
    <w:rsid w:val="00E6511A"/>
    <w:rsid w:val="00E65949"/>
    <w:rsid w:val="00E66EEE"/>
    <w:rsid w:val="00E672E4"/>
    <w:rsid w:val="00E67ED5"/>
    <w:rsid w:val="00E7245B"/>
    <w:rsid w:val="00E739B6"/>
    <w:rsid w:val="00E73BE8"/>
    <w:rsid w:val="00E74D84"/>
    <w:rsid w:val="00E758B7"/>
    <w:rsid w:val="00E76D20"/>
    <w:rsid w:val="00E778AC"/>
    <w:rsid w:val="00E82473"/>
    <w:rsid w:val="00E82664"/>
    <w:rsid w:val="00E83A8E"/>
    <w:rsid w:val="00E851BC"/>
    <w:rsid w:val="00E85527"/>
    <w:rsid w:val="00E8706A"/>
    <w:rsid w:val="00E9074A"/>
    <w:rsid w:val="00E94AF3"/>
    <w:rsid w:val="00E956D2"/>
    <w:rsid w:val="00EA04E2"/>
    <w:rsid w:val="00EA131B"/>
    <w:rsid w:val="00EA1CFD"/>
    <w:rsid w:val="00EA26C1"/>
    <w:rsid w:val="00EA3B1D"/>
    <w:rsid w:val="00EA42AF"/>
    <w:rsid w:val="00EA61DF"/>
    <w:rsid w:val="00EA7688"/>
    <w:rsid w:val="00EA7706"/>
    <w:rsid w:val="00EA7BD1"/>
    <w:rsid w:val="00EB0594"/>
    <w:rsid w:val="00EB1F38"/>
    <w:rsid w:val="00EB30DC"/>
    <w:rsid w:val="00EB37DB"/>
    <w:rsid w:val="00EB3DD6"/>
    <w:rsid w:val="00EB55BE"/>
    <w:rsid w:val="00EB5F4B"/>
    <w:rsid w:val="00EB6816"/>
    <w:rsid w:val="00EB6DCA"/>
    <w:rsid w:val="00EC20F6"/>
    <w:rsid w:val="00EC30E0"/>
    <w:rsid w:val="00EC3AD4"/>
    <w:rsid w:val="00EC55FE"/>
    <w:rsid w:val="00EC60C2"/>
    <w:rsid w:val="00ED6AF9"/>
    <w:rsid w:val="00EE0130"/>
    <w:rsid w:val="00EE028A"/>
    <w:rsid w:val="00EE142F"/>
    <w:rsid w:val="00EE1BA3"/>
    <w:rsid w:val="00EE4BD7"/>
    <w:rsid w:val="00EF1E09"/>
    <w:rsid w:val="00EF2770"/>
    <w:rsid w:val="00EF368B"/>
    <w:rsid w:val="00EF4D27"/>
    <w:rsid w:val="00EF5616"/>
    <w:rsid w:val="00EF76B3"/>
    <w:rsid w:val="00F0017D"/>
    <w:rsid w:val="00F01B5F"/>
    <w:rsid w:val="00F04887"/>
    <w:rsid w:val="00F06862"/>
    <w:rsid w:val="00F06C08"/>
    <w:rsid w:val="00F103E6"/>
    <w:rsid w:val="00F10B77"/>
    <w:rsid w:val="00F12335"/>
    <w:rsid w:val="00F1490E"/>
    <w:rsid w:val="00F157F1"/>
    <w:rsid w:val="00F17B71"/>
    <w:rsid w:val="00F20A74"/>
    <w:rsid w:val="00F23739"/>
    <w:rsid w:val="00F24D33"/>
    <w:rsid w:val="00F25941"/>
    <w:rsid w:val="00F25FD6"/>
    <w:rsid w:val="00F27727"/>
    <w:rsid w:val="00F318CA"/>
    <w:rsid w:val="00F32ED6"/>
    <w:rsid w:val="00F33CCE"/>
    <w:rsid w:val="00F37056"/>
    <w:rsid w:val="00F400B8"/>
    <w:rsid w:val="00F4458C"/>
    <w:rsid w:val="00F459CE"/>
    <w:rsid w:val="00F46BFD"/>
    <w:rsid w:val="00F510F1"/>
    <w:rsid w:val="00F561C2"/>
    <w:rsid w:val="00F5660A"/>
    <w:rsid w:val="00F56FDF"/>
    <w:rsid w:val="00F605FE"/>
    <w:rsid w:val="00F61E61"/>
    <w:rsid w:val="00F62456"/>
    <w:rsid w:val="00F625CE"/>
    <w:rsid w:val="00F67047"/>
    <w:rsid w:val="00F72FAB"/>
    <w:rsid w:val="00F73527"/>
    <w:rsid w:val="00F73731"/>
    <w:rsid w:val="00F73A87"/>
    <w:rsid w:val="00F74DF3"/>
    <w:rsid w:val="00F80719"/>
    <w:rsid w:val="00F81CB1"/>
    <w:rsid w:val="00F81F14"/>
    <w:rsid w:val="00F82C7C"/>
    <w:rsid w:val="00F83410"/>
    <w:rsid w:val="00F85937"/>
    <w:rsid w:val="00F90283"/>
    <w:rsid w:val="00F90FB4"/>
    <w:rsid w:val="00F94CD1"/>
    <w:rsid w:val="00F95B09"/>
    <w:rsid w:val="00F95F61"/>
    <w:rsid w:val="00F976B0"/>
    <w:rsid w:val="00F976FB"/>
    <w:rsid w:val="00F97D61"/>
    <w:rsid w:val="00FA13BF"/>
    <w:rsid w:val="00FA1DE5"/>
    <w:rsid w:val="00FA31DD"/>
    <w:rsid w:val="00FA718D"/>
    <w:rsid w:val="00FA7E03"/>
    <w:rsid w:val="00FB31F5"/>
    <w:rsid w:val="00FB3826"/>
    <w:rsid w:val="00FB5381"/>
    <w:rsid w:val="00FC2A6C"/>
    <w:rsid w:val="00FC44F3"/>
    <w:rsid w:val="00FC46C2"/>
    <w:rsid w:val="00FC7E3E"/>
    <w:rsid w:val="00FD03A9"/>
    <w:rsid w:val="00FD3EB7"/>
    <w:rsid w:val="00FD4693"/>
    <w:rsid w:val="00FD6411"/>
    <w:rsid w:val="00FD706B"/>
    <w:rsid w:val="00FD73F1"/>
    <w:rsid w:val="00FD793B"/>
    <w:rsid w:val="00FD7A9A"/>
    <w:rsid w:val="00FE030E"/>
    <w:rsid w:val="00FE0895"/>
    <w:rsid w:val="00FE1138"/>
    <w:rsid w:val="00FE448D"/>
    <w:rsid w:val="00FE46E9"/>
    <w:rsid w:val="00FE63A3"/>
    <w:rsid w:val="00FE78EC"/>
    <w:rsid w:val="00FF0D78"/>
    <w:rsid w:val="00FF404D"/>
    <w:rsid w:val="00FF4A42"/>
    <w:rsid w:val="00FF4E1B"/>
    <w:rsid w:val="00FF4FF8"/>
    <w:rsid w:val="00FF5153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3B72B24-432F-4F1E-9168-04AD201A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18F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A18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rsid w:val="00BF2B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10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72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859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3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D8C2-920D-404B-B20C-C39618CE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SUBCOMMITTEE ON MATERIALS</vt:lpstr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SUBCOMMITTEE ON MATERIALS</dc:title>
  <dc:subject/>
  <dc:creator>martyv</dc:creator>
  <cp:keywords/>
  <cp:lastModifiedBy>Tamburelli, Donna</cp:lastModifiedBy>
  <cp:revision>2</cp:revision>
  <cp:lastPrinted>2016-10-14T20:35:00Z</cp:lastPrinted>
  <dcterms:created xsi:type="dcterms:W3CDTF">2016-11-17T00:14:00Z</dcterms:created>
  <dcterms:modified xsi:type="dcterms:W3CDTF">2016-11-17T00:14:00Z</dcterms:modified>
</cp:coreProperties>
</file>