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78" w:rsidRPr="00C72E61" w:rsidRDefault="00306278" w:rsidP="002C4EBE">
      <w:pPr>
        <w:rPr>
          <w:rFonts w:ascii="Arial" w:hAnsi="Arial" w:cs="Arial"/>
          <w:b/>
          <w:sz w:val="22"/>
          <w:szCs w:val="22"/>
        </w:rPr>
      </w:pPr>
      <w:r w:rsidRPr="00C72E61">
        <w:rPr>
          <w:rFonts w:ascii="Arial" w:hAnsi="Arial" w:cs="Arial"/>
          <w:b/>
          <w:sz w:val="22"/>
          <w:szCs w:val="22"/>
        </w:rPr>
        <w:t>AASHTO-</w:t>
      </w:r>
      <w:r w:rsidR="00BD7AD4" w:rsidRPr="00C72E61">
        <w:rPr>
          <w:rFonts w:ascii="Arial" w:hAnsi="Arial" w:cs="Arial"/>
          <w:b/>
          <w:sz w:val="22"/>
          <w:szCs w:val="22"/>
        </w:rPr>
        <w:t>AGC-</w:t>
      </w:r>
      <w:r w:rsidRPr="00C72E61">
        <w:rPr>
          <w:rFonts w:ascii="Arial" w:hAnsi="Arial" w:cs="Arial"/>
          <w:b/>
          <w:sz w:val="22"/>
          <w:szCs w:val="22"/>
        </w:rPr>
        <w:t>ARTBA Joint Committee</w:t>
      </w:r>
    </w:p>
    <w:p w:rsidR="006B1CB3" w:rsidRPr="00C72E61" w:rsidRDefault="00DC58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Joint Position Statement JPS-2-16</w:t>
      </w:r>
    </w:p>
    <w:p w:rsidR="00306278" w:rsidRPr="00C72E61" w:rsidRDefault="006B1CB3">
      <w:pPr>
        <w:rPr>
          <w:rFonts w:ascii="Arial" w:hAnsi="Arial" w:cs="Arial"/>
          <w:b/>
          <w:sz w:val="22"/>
          <w:szCs w:val="22"/>
        </w:rPr>
      </w:pPr>
      <w:r w:rsidRPr="00C72E61">
        <w:rPr>
          <w:rFonts w:ascii="Arial" w:hAnsi="Arial" w:cs="Arial"/>
          <w:b/>
          <w:sz w:val="22"/>
          <w:szCs w:val="22"/>
        </w:rPr>
        <w:t xml:space="preserve">Title:  </w:t>
      </w:r>
      <w:r w:rsidR="002E220C" w:rsidRPr="00C72E61">
        <w:rPr>
          <w:rFonts w:ascii="Arial" w:hAnsi="Arial" w:cs="Arial"/>
          <w:b/>
          <w:sz w:val="22"/>
          <w:szCs w:val="22"/>
        </w:rPr>
        <w:t>Considering</w:t>
      </w:r>
      <w:r w:rsidR="00306278" w:rsidRPr="00C72E61">
        <w:rPr>
          <w:rFonts w:ascii="Arial" w:hAnsi="Arial" w:cs="Arial"/>
          <w:b/>
          <w:sz w:val="22"/>
          <w:szCs w:val="22"/>
        </w:rPr>
        <w:t xml:space="preserve"> Risk Allocation </w:t>
      </w:r>
      <w:r w:rsidRPr="00C72E61">
        <w:rPr>
          <w:rFonts w:ascii="Arial" w:hAnsi="Arial" w:cs="Arial"/>
          <w:b/>
          <w:sz w:val="22"/>
          <w:szCs w:val="22"/>
        </w:rPr>
        <w:t>a</w:t>
      </w:r>
      <w:r w:rsidR="002E220C" w:rsidRPr="00C72E61">
        <w:rPr>
          <w:rFonts w:ascii="Arial" w:hAnsi="Arial" w:cs="Arial"/>
          <w:b/>
          <w:sz w:val="22"/>
          <w:szCs w:val="22"/>
        </w:rPr>
        <w:t>mong the Parties</w:t>
      </w:r>
    </w:p>
    <w:p w:rsidR="006B1CB3" w:rsidRPr="00C72E61" w:rsidRDefault="00DC58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306278" w:rsidRPr="00C72E61" w:rsidRDefault="00306278" w:rsidP="00360C79">
      <w:pPr>
        <w:jc w:val="left"/>
        <w:rPr>
          <w:rFonts w:ascii="Arial" w:hAnsi="Arial" w:cs="Arial"/>
          <w:sz w:val="22"/>
          <w:szCs w:val="22"/>
        </w:rPr>
      </w:pPr>
    </w:p>
    <w:p w:rsidR="007C1C7E" w:rsidRPr="00C72E61" w:rsidRDefault="00AD5300">
      <w:pPr>
        <w:jc w:val="left"/>
        <w:rPr>
          <w:rFonts w:ascii="Arial" w:hAnsi="Arial" w:cs="Arial"/>
          <w:color w:val="000000"/>
          <w:sz w:val="22"/>
          <w:szCs w:val="22"/>
        </w:rPr>
      </w:pPr>
      <w:r w:rsidRPr="00C72E61">
        <w:rPr>
          <w:rFonts w:ascii="Arial" w:hAnsi="Arial" w:cs="Arial"/>
          <w:color w:val="000000"/>
          <w:sz w:val="22"/>
          <w:szCs w:val="22"/>
        </w:rPr>
        <w:t xml:space="preserve">Risk allocation </w:t>
      </w:r>
      <w:r w:rsidR="007C1C7E" w:rsidRPr="00C72E61">
        <w:rPr>
          <w:rFonts w:ascii="Arial" w:hAnsi="Arial" w:cs="Arial"/>
          <w:color w:val="000000"/>
          <w:sz w:val="22"/>
          <w:szCs w:val="22"/>
        </w:rPr>
        <w:t>affects both project delivery and cost.  Getting it right is paramount.</w:t>
      </w:r>
    </w:p>
    <w:p w:rsidR="007C1C7E" w:rsidRPr="00C72E61" w:rsidRDefault="007C1C7E">
      <w:pPr>
        <w:jc w:val="left"/>
        <w:rPr>
          <w:rFonts w:ascii="Arial" w:hAnsi="Arial" w:cs="Arial"/>
          <w:color w:val="000000"/>
          <w:sz w:val="22"/>
          <w:szCs w:val="22"/>
        </w:rPr>
      </w:pPr>
    </w:p>
    <w:p w:rsidR="00B65BB6" w:rsidRPr="00C72E61" w:rsidRDefault="004B144F">
      <w:pPr>
        <w:jc w:val="left"/>
        <w:rPr>
          <w:rFonts w:ascii="Arial" w:hAnsi="Arial" w:cs="Arial"/>
          <w:color w:val="000000"/>
          <w:sz w:val="22"/>
          <w:szCs w:val="22"/>
        </w:rPr>
      </w:pPr>
      <w:r w:rsidRPr="00C72E61">
        <w:rPr>
          <w:rFonts w:ascii="Arial" w:hAnsi="Arial" w:cs="Arial"/>
          <w:color w:val="000000"/>
          <w:sz w:val="22"/>
          <w:szCs w:val="22"/>
        </w:rPr>
        <w:t xml:space="preserve">A long-standing and oft-repeated principle of sound risk allocation is that risks should be assigned to the parties best able to manage them.  </w:t>
      </w:r>
      <w:r w:rsidR="00AD5300" w:rsidRPr="00C72E61">
        <w:rPr>
          <w:rFonts w:ascii="Arial" w:hAnsi="Arial" w:cs="Arial"/>
          <w:color w:val="000000"/>
          <w:sz w:val="22"/>
          <w:szCs w:val="22"/>
        </w:rPr>
        <w:t xml:space="preserve">Successful and equitable risk allocation during all phases of a project can minimize </w:t>
      </w:r>
      <w:r w:rsidRPr="00C72E61">
        <w:rPr>
          <w:rFonts w:ascii="Arial" w:hAnsi="Arial" w:cs="Arial"/>
          <w:color w:val="000000"/>
          <w:sz w:val="22"/>
          <w:szCs w:val="22"/>
        </w:rPr>
        <w:t>its</w:t>
      </w:r>
      <w:r w:rsidR="00AD5300" w:rsidRPr="00C72E61">
        <w:rPr>
          <w:rFonts w:ascii="Arial" w:hAnsi="Arial" w:cs="Arial"/>
          <w:color w:val="000000"/>
          <w:sz w:val="22"/>
          <w:szCs w:val="22"/>
        </w:rPr>
        <w:t xml:space="preserve"> total cost and the potential for disputes during construction.</w:t>
      </w:r>
    </w:p>
    <w:p w:rsidR="00B65BB6" w:rsidRPr="00C72E61" w:rsidRDefault="00B65BB6">
      <w:pPr>
        <w:jc w:val="left"/>
        <w:rPr>
          <w:rFonts w:ascii="Arial" w:hAnsi="Arial" w:cs="Arial"/>
          <w:color w:val="000000"/>
          <w:sz w:val="22"/>
          <w:szCs w:val="22"/>
        </w:rPr>
      </w:pPr>
    </w:p>
    <w:p w:rsidR="006B1CB3" w:rsidRPr="00C72E61" w:rsidRDefault="00B65BB6">
      <w:pPr>
        <w:jc w:val="left"/>
        <w:rPr>
          <w:rFonts w:ascii="Arial" w:hAnsi="Arial" w:cs="Arial"/>
          <w:sz w:val="22"/>
          <w:szCs w:val="22"/>
        </w:rPr>
      </w:pPr>
      <w:r w:rsidRPr="00C72E61">
        <w:rPr>
          <w:rFonts w:ascii="Arial" w:hAnsi="Arial" w:cs="Arial"/>
          <w:color w:val="000000"/>
          <w:sz w:val="22"/>
          <w:szCs w:val="22"/>
        </w:rPr>
        <w:t>C</w:t>
      </w:r>
      <w:r w:rsidR="00AD5300" w:rsidRPr="00C72E61">
        <w:rPr>
          <w:rFonts w:ascii="Arial" w:hAnsi="Arial" w:cs="Arial"/>
          <w:color w:val="000000"/>
          <w:sz w:val="22"/>
          <w:szCs w:val="22"/>
        </w:rPr>
        <w:t xml:space="preserve">ontractors price risk </w:t>
      </w:r>
      <w:r w:rsidR="00A27E1D" w:rsidRPr="00C72E61">
        <w:rPr>
          <w:rFonts w:ascii="Arial" w:hAnsi="Arial" w:cs="Arial"/>
          <w:color w:val="000000"/>
          <w:sz w:val="22"/>
          <w:szCs w:val="22"/>
        </w:rPr>
        <w:t xml:space="preserve">and contingencies </w:t>
      </w:r>
      <w:r w:rsidR="00AD5300" w:rsidRPr="00C72E61">
        <w:rPr>
          <w:rFonts w:ascii="Arial" w:hAnsi="Arial" w:cs="Arial"/>
          <w:color w:val="000000"/>
          <w:sz w:val="22"/>
          <w:szCs w:val="22"/>
        </w:rPr>
        <w:t>according to the</w:t>
      </w:r>
      <w:r w:rsidR="00FC2FB0" w:rsidRPr="00C72E61">
        <w:rPr>
          <w:rFonts w:ascii="Arial" w:hAnsi="Arial" w:cs="Arial"/>
          <w:color w:val="000000"/>
          <w:sz w:val="22"/>
          <w:szCs w:val="22"/>
        </w:rPr>
        <w:t xml:space="preserve"> </w:t>
      </w:r>
      <w:r w:rsidR="00ED39D5" w:rsidRPr="00C72E61">
        <w:rPr>
          <w:rFonts w:ascii="Arial" w:hAnsi="Arial" w:cs="Arial"/>
          <w:color w:val="000000"/>
          <w:sz w:val="22"/>
          <w:szCs w:val="22"/>
        </w:rPr>
        <w:t xml:space="preserve">complexity of the project. </w:t>
      </w:r>
      <w:r w:rsidRPr="00C72E61">
        <w:rPr>
          <w:rFonts w:ascii="Arial" w:hAnsi="Arial" w:cs="Arial"/>
          <w:color w:val="000000"/>
          <w:sz w:val="22"/>
          <w:szCs w:val="22"/>
        </w:rPr>
        <w:t>.  A</w:t>
      </w:r>
      <w:r w:rsidR="00AD5300" w:rsidRPr="00C72E61">
        <w:rPr>
          <w:rFonts w:ascii="Arial" w:hAnsi="Arial" w:cs="Arial"/>
          <w:color w:val="000000"/>
          <w:sz w:val="22"/>
          <w:szCs w:val="22"/>
        </w:rPr>
        <w:t xml:space="preserve">ssigning inappropriate risk to </w:t>
      </w:r>
      <w:r w:rsidR="00ED39D5" w:rsidRPr="00C72E61">
        <w:rPr>
          <w:rFonts w:ascii="Arial" w:hAnsi="Arial" w:cs="Arial"/>
          <w:color w:val="000000"/>
          <w:sz w:val="22"/>
          <w:szCs w:val="22"/>
        </w:rPr>
        <w:t xml:space="preserve">contractors </w:t>
      </w:r>
      <w:r w:rsidR="00AD5300" w:rsidRPr="00C72E61">
        <w:rPr>
          <w:rFonts w:ascii="Arial" w:hAnsi="Arial" w:cs="Arial"/>
          <w:color w:val="000000"/>
          <w:sz w:val="22"/>
          <w:szCs w:val="22"/>
        </w:rPr>
        <w:t>can inflate bid levels</w:t>
      </w:r>
      <w:r w:rsidR="00537923" w:rsidRPr="00C72E61">
        <w:rPr>
          <w:rFonts w:ascii="Arial" w:hAnsi="Arial" w:cs="Arial"/>
          <w:color w:val="000000"/>
          <w:sz w:val="22"/>
          <w:szCs w:val="22"/>
        </w:rPr>
        <w:t xml:space="preserve"> and increase project costs</w:t>
      </w:r>
      <w:r w:rsidR="00AD5300" w:rsidRPr="00C72E61">
        <w:rPr>
          <w:rFonts w:ascii="Arial" w:hAnsi="Arial" w:cs="Arial"/>
          <w:color w:val="000000"/>
          <w:sz w:val="22"/>
          <w:szCs w:val="22"/>
        </w:rPr>
        <w:t>.</w:t>
      </w:r>
    </w:p>
    <w:p w:rsidR="006B1CB3" w:rsidRPr="00C72E61" w:rsidRDefault="006B1CB3">
      <w:pPr>
        <w:jc w:val="left"/>
        <w:rPr>
          <w:rFonts w:ascii="Arial" w:hAnsi="Arial" w:cs="Arial"/>
          <w:color w:val="000000"/>
          <w:sz w:val="22"/>
          <w:szCs w:val="22"/>
        </w:rPr>
      </w:pPr>
    </w:p>
    <w:p w:rsidR="006B1CB3" w:rsidRPr="00C72E61" w:rsidRDefault="00AD5300" w:rsidP="00360C79">
      <w:pPr>
        <w:jc w:val="left"/>
        <w:rPr>
          <w:rFonts w:ascii="Arial" w:hAnsi="Arial" w:cs="Arial"/>
          <w:color w:val="000000"/>
          <w:sz w:val="22"/>
          <w:szCs w:val="22"/>
        </w:rPr>
      </w:pPr>
      <w:r w:rsidRPr="00C72E61">
        <w:rPr>
          <w:rFonts w:ascii="Arial" w:hAnsi="Arial" w:cs="Arial"/>
          <w:color w:val="000000"/>
          <w:sz w:val="22"/>
          <w:szCs w:val="22"/>
        </w:rPr>
        <w:t>The</w:t>
      </w:r>
      <w:r w:rsidR="00B65BB6" w:rsidRPr="00C72E61">
        <w:rPr>
          <w:rFonts w:ascii="Arial" w:hAnsi="Arial" w:cs="Arial"/>
          <w:color w:val="000000"/>
          <w:sz w:val="22"/>
          <w:szCs w:val="22"/>
        </w:rPr>
        <w:t xml:space="preserve"> risk allocation process carries </w:t>
      </w:r>
      <w:r w:rsidRPr="00C72E61">
        <w:rPr>
          <w:rFonts w:ascii="Arial" w:hAnsi="Arial" w:cs="Arial"/>
          <w:color w:val="000000"/>
          <w:sz w:val="22"/>
          <w:szCs w:val="22"/>
        </w:rPr>
        <w:t>wide-ranging implications.</w:t>
      </w:r>
      <w:r w:rsidR="00537923" w:rsidRPr="00C72E61">
        <w:rPr>
          <w:rFonts w:ascii="Arial" w:hAnsi="Arial" w:cs="Arial"/>
          <w:color w:val="000000"/>
          <w:sz w:val="22"/>
          <w:szCs w:val="22"/>
        </w:rPr>
        <w:t xml:space="preserve">  </w:t>
      </w:r>
      <w:r w:rsidR="00AF4E22" w:rsidRPr="00C72E61">
        <w:rPr>
          <w:rFonts w:ascii="Arial" w:hAnsi="Arial" w:cs="Arial"/>
          <w:color w:val="000000"/>
          <w:sz w:val="22"/>
          <w:szCs w:val="22"/>
        </w:rPr>
        <w:t xml:space="preserve">If the owner-agency’s risk assessment </w:t>
      </w:r>
      <w:r w:rsidR="007A0798" w:rsidRPr="00C72E61">
        <w:rPr>
          <w:rFonts w:ascii="Arial" w:hAnsi="Arial" w:cs="Arial"/>
          <w:color w:val="000000"/>
          <w:sz w:val="22"/>
          <w:szCs w:val="22"/>
        </w:rPr>
        <w:t>for</w:t>
      </w:r>
      <w:r w:rsidR="00AF4E22" w:rsidRPr="00C72E61">
        <w:rPr>
          <w:rFonts w:ascii="Arial" w:hAnsi="Arial" w:cs="Arial"/>
          <w:color w:val="000000"/>
          <w:sz w:val="22"/>
          <w:szCs w:val="22"/>
        </w:rPr>
        <w:t xml:space="preserve"> a project differs significantly from that of the contracting community, then bids or proposals for that project may come in </w:t>
      </w:r>
      <w:r w:rsidR="007A0798" w:rsidRPr="00C72E61">
        <w:rPr>
          <w:rFonts w:ascii="Arial" w:hAnsi="Arial" w:cs="Arial"/>
          <w:color w:val="000000"/>
          <w:sz w:val="22"/>
          <w:szCs w:val="22"/>
        </w:rPr>
        <w:t xml:space="preserve">well outside the </w:t>
      </w:r>
      <w:r w:rsidR="00AF4E22" w:rsidRPr="00C72E61">
        <w:rPr>
          <w:rFonts w:ascii="Arial" w:hAnsi="Arial" w:cs="Arial"/>
          <w:color w:val="000000"/>
          <w:sz w:val="22"/>
          <w:szCs w:val="22"/>
        </w:rPr>
        <w:t xml:space="preserve">budget or </w:t>
      </w:r>
      <w:r w:rsidR="007A0798" w:rsidRPr="00C72E61">
        <w:rPr>
          <w:rFonts w:ascii="Arial" w:hAnsi="Arial" w:cs="Arial"/>
          <w:color w:val="000000"/>
          <w:sz w:val="22"/>
          <w:szCs w:val="22"/>
        </w:rPr>
        <w:t xml:space="preserve">time frame estimated by the owner.  It is therefore critical that </w:t>
      </w:r>
      <w:r w:rsidR="00A72129" w:rsidRPr="00C72E61">
        <w:rPr>
          <w:rFonts w:ascii="Arial" w:hAnsi="Arial" w:cs="Arial"/>
          <w:color w:val="000000"/>
          <w:sz w:val="22"/>
          <w:szCs w:val="22"/>
        </w:rPr>
        <w:t>all</w:t>
      </w:r>
      <w:r w:rsidR="007A0798" w:rsidRPr="00C72E61">
        <w:rPr>
          <w:rFonts w:ascii="Arial" w:hAnsi="Arial" w:cs="Arial"/>
          <w:color w:val="000000"/>
          <w:sz w:val="22"/>
          <w:szCs w:val="22"/>
        </w:rPr>
        <w:t xml:space="preserve"> parties to a project </w:t>
      </w:r>
      <w:r w:rsidR="00A27E1D" w:rsidRPr="00C72E61">
        <w:rPr>
          <w:rFonts w:ascii="Arial" w:hAnsi="Arial" w:cs="Arial"/>
          <w:color w:val="000000"/>
          <w:sz w:val="22"/>
          <w:szCs w:val="22"/>
        </w:rPr>
        <w:t xml:space="preserve">“speak the same language” throughout </w:t>
      </w:r>
      <w:r w:rsidR="007A0798" w:rsidRPr="00C72E61">
        <w:rPr>
          <w:rFonts w:ascii="Arial" w:hAnsi="Arial" w:cs="Arial"/>
          <w:color w:val="000000"/>
          <w:sz w:val="22"/>
          <w:szCs w:val="22"/>
        </w:rPr>
        <w:t xml:space="preserve">the risk allocation </w:t>
      </w:r>
      <w:r w:rsidR="00A27E1D" w:rsidRPr="00C72E61">
        <w:rPr>
          <w:rFonts w:ascii="Arial" w:hAnsi="Arial" w:cs="Arial"/>
          <w:color w:val="000000"/>
          <w:sz w:val="22"/>
          <w:szCs w:val="22"/>
        </w:rPr>
        <w:t>process</w:t>
      </w:r>
      <w:r w:rsidR="00A72129" w:rsidRPr="00C72E61">
        <w:rPr>
          <w:rFonts w:ascii="Arial" w:hAnsi="Arial" w:cs="Arial"/>
          <w:color w:val="000000"/>
          <w:sz w:val="22"/>
          <w:szCs w:val="22"/>
        </w:rPr>
        <w:t>–</w:t>
      </w:r>
      <w:r w:rsidR="00A27E1D" w:rsidRPr="00C72E61">
        <w:rPr>
          <w:rFonts w:ascii="Arial" w:hAnsi="Arial" w:cs="Arial"/>
          <w:color w:val="000000"/>
          <w:sz w:val="22"/>
          <w:szCs w:val="22"/>
        </w:rPr>
        <w:t>whether it relates to individual projects or the state’s transportation improvement program in general.</w:t>
      </w:r>
    </w:p>
    <w:p w:rsidR="006B1CB3" w:rsidRPr="00C72E61" w:rsidRDefault="006B1CB3" w:rsidP="00360C79">
      <w:pPr>
        <w:jc w:val="left"/>
        <w:rPr>
          <w:rFonts w:ascii="Arial" w:hAnsi="Arial" w:cs="Arial"/>
          <w:color w:val="000000"/>
          <w:sz w:val="22"/>
          <w:szCs w:val="22"/>
        </w:rPr>
      </w:pPr>
    </w:p>
    <w:p w:rsidR="00780A39" w:rsidRPr="00C72E61" w:rsidRDefault="00780A39" w:rsidP="00360C79">
      <w:pPr>
        <w:jc w:val="left"/>
        <w:rPr>
          <w:rFonts w:ascii="Arial" w:hAnsi="Arial" w:cs="Arial"/>
          <w:color w:val="000000"/>
          <w:sz w:val="22"/>
          <w:szCs w:val="22"/>
        </w:rPr>
      </w:pPr>
      <w:r w:rsidRPr="00C72E61">
        <w:rPr>
          <w:rFonts w:ascii="Arial" w:hAnsi="Arial" w:cs="Arial"/>
          <w:color w:val="000000"/>
          <w:sz w:val="22"/>
          <w:szCs w:val="22"/>
        </w:rPr>
        <w:t xml:space="preserve">Given the ongoing importance of risk-related issues, the Joint Committee </w:t>
      </w:r>
      <w:r w:rsidR="00FD7BC1" w:rsidRPr="00C72E61">
        <w:rPr>
          <w:rFonts w:ascii="Arial" w:hAnsi="Arial" w:cs="Arial"/>
          <w:color w:val="000000"/>
          <w:sz w:val="22"/>
          <w:szCs w:val="22"/>
        </w:rPr>
        <w:t xml:space="preserve">will form a representative working group to enhance mutual understanding of the various perspectives on risk allocation.  This group will review current materials on risk, </w:t>
      </w:r>
      <w:r w:rsidR="009F53E3" w:rsidRPr="00C72E61">
        <w:rPr>
          <w:rFonts w:ascii="Arial" w:hAnsi="Arial" w:cs="Arial"/>
          <w:color w:val="000000"/>
          <w:sz w:val="22"/>
          <w:szCs w:val="22"/>
        </w:rPr>
        <w:t xml:space="preserve">consider various types of risks and their potential solutions, </w:t>
      </w:r>
      <w:r w:rsidR="00092591" w:rsidRPr="00C72E61">
        <w:rPr>
          <w:rFonts w:ascii="Arial" w:hAnsi="Arial" w:cs="Arial"/>
          <w:color w:val="000000"/>
          <w:sz w:val="22"/>
          <w:szCs w:val="22"/>
        </w:rPr>
        <w:t xml:space="preserve">encapsulate its discussions </w:t>
      </w:r>
      <w:r w:rsidR="00EE5BAF" w:rsidRPr="00C72E61">
        <w:rPr>
          <w:rFonts w:ascii="Arial" w:hAnsi="Arial" w:cs="Arial"/>
          <w:color w:val="000000"/>
          <w:sz w:val="22"/>
          <w:szCs w:val="22"/>
        </w:rPr>
        <w:t>through</w:t>
      </w:r>
      <w:r w:rsidR="00FD7BC1" w:rsidRPr="00C72E61">
        <w:rPr>
          <w:rFonts w:ascii="Arial" w:hAnsi="Arial" w:cs="Arial"/>
          <w:color w:val="000000"/>
          <w:sz w:val="22"/>
          <w:szCs w:val="22"/>
        </w:rPr>
        <w:t xml:space="preserve"> new collaborative documents as appropriate, and organize educational sessions for the benefit of the </w:t>
      </w:r>
      <w:r w:rsidR="00ED39D5" w:rsidRPr="00C72E61">
        <w:rPr>
          <w:rFonts w:ascii="Arial" w:hAnsi="Arial" w:cs="Arial"/>
          <w:color w:val="000000"/>
          <w:sz w:val="22"/>
          <w:szCs w:val="22"/>
        </w:rPr>
        <w:t xml:space="preserve">states and the </w:t>
      </w:r>
      <w:r w:rsidR="00E161EF" w:rsidRPr="00C72E61">
        <w:rPr>
          <w:rFonts w:ascii="Arial" w:hAnsi="Arial" w:cs="Arial"/>
          <w:color w:val="000000"/>
          <w:sz w:val="22"/>
          <w:szCs w:val="22"/>
        </w:rPr>
        <w:t>entire construction industry</w:t>
      </w:r>
      <w:r w:rsidR="00FD7BC1" w:rsidRPr="00C72E61">
        <w:rPr>
          <w:rFonts w:ascii="Arial" w:hAnsi="Arial" w:cs="Arial"/>
          <w:color w:val="000000"/>
          <w:sz w:val="22"/>
          <w:szCs w:val="22"/>
        </w:rPr>
        <w:t>.</w:t>
      </w:r>
      <w:r w:rsidR="00035920" w:rsidRPr="00C72E61">
        <w:rPr>
          <w:rFonts w:ascii="Arial" w:hAnsi="Arial" w:cs="Arial"/>
          <w:color w:val="000000"/>
          <w:sz w:val="22"/>
          <w:szCs w:val="22"/>
        </w:rPr>
        <w:t xml:space="preserve"> The Joint Committee encourages the Federal Highway Administration to assist in facilitating these efforts.</w:t>
      </w:r>
      <w:bookmarkStart w:id="0" w:name="_GoBack"/>
      <w:bookmarkEnd w:id="0"/>
    </w:p>
    <w:sectPr w:rsidR="00780A39" w:rsidRPr="00C72E61" w:rsidSect="00360C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B3" w:rsidRDefault="006B1CB3" w:rsidP="006B1CB3">
      <w:r>
        <w:separator/>
      </w:r>
    </w:p>
  </w:endnote>
  <w:endnote w:type="continuationSeparator" w:id="0">
    <w:p w:rsidR="006B1CB3" w:rsidRDefault="006B1CB3" w:rsidP="006B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B3" w:rsidRPr="00DC58BC" w:rsidRDefault="00DC58BC" w:rsidP="00DC58BC">
    <w:pPr>
      <w:pStyle w:val="Footer"/>
      <w:jc w:val="right"/>
      <w:rPr>
        <w:rFonts w:ascii="Arial" w:hAnsi="Arial" w:cs="Arial"/>
        <w:sz w:val="16"/>
        <w:szCs w:val="16"/>
      </w:rPr>
    </w:pPr>
    <w:r w:rsidRPr="00DC58BC">
      <w:rPr>
        <w:rFonts w:ascii="Arial" w:hAnsi="Arial" w:cs="Arial"/>
        <w:sz w:val="16"/>
        <w:szCs w:val="16"/>
      </w:rPr>
      <w:t>APPROVED BY THE AASHTO BOARD OF DIRECTORS – NOVEMBER 15</w:t>
    </w:r>
    <w:r>
      <w:rPr>
        <w:rFonts w:ascii="Arial" w:hAnsi="Arial" w:cs="Arial"/>
        <w:sz w:val="16"/>
        <w:szCs w:val="16"/>
      </w:rPr>
      <w:t xml:space="preserve">, </w:t>
    </w:r>
    <w:r w:rsidRPr="00DC58BC">
      <w:rPr>
        <w:rFonts w:ascii="Arial" w:hAnsi="Arial" w:cs="Arial"/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B3" w:rsidRDefault="006B1CB3" w:rsidP="006B1CB3">
      <w:r>
        <w:separator/>
      </w:r>
    </w:p>
  </w:footnote>
  <w:footnote w:type="continuationSeparator" w:id="0">
    <w:p w:rsidR="006B1CB3" w:rsidRDefault="006B1CB3" w:rsidP="006B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F2304"/>
    <w:multiLevelType w:val="hybridMultilevel"/>
    <w:tmpl w:val="269E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B7489"/>
    <w:multiLevelType w:val="multilevel"/>
    <w:tmpl w:val="D756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C4B21F5"/>
    <w:multiLevelType w:val="hybridMultilevel"/>
    <w:tmpl w:val="C23C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9A"/>
    <w:rsid w:val="000029EF"/>
    <w:rsid w:val="00033FD3"/>
    <w:rsid w:val="00035920"/>
    <w:rsid w:val="00043586"/>
    <w:rsid w:val="00075F64"/>
    <w:rsid w:val="00092591"/>
    <w:rsid w:val="000F1C20"/>
    <w:rsid w:val="000F1F56"/>
    <w:rsid w:val="000F3462"/>
    <w:rsid w:val="000F5A35"/>
    <w:rsid w:val="00100BA0"/>
    <w:rsid w:val="00111699"/>
    <w:rsid w:val="00135099"/>
    <w:rsid w:val="00147A66"/>
    <w:rsid w:val="00152F67"/>
    <w:rsid w:val="0019681A"/>
    <w:rsid w:val="001B52E2"/>
    <w:rsid w:val="00212018"/>
    <w:rsid w:val="002C4EBE"/>
    <w:rsid w:val="002D6E7A"/>
    <w:rsid w:val="002D7076"/>
    <w:rsid w:val="002E220C"/>
    <w:rsid w:val="002E5F08"/>
    <w:rsid w:val="00302C72"/>
    <w:rsid w:val="00306278"/>
    <w:rsid w:val="00344076"/>
    <w:rsid w:val="00360C79"/>
    <w:rsid w:val="00380132"/>
    <w:rsid w:val="0038235A"/>
    <w:rsid w:val="003B014E"/>
    <w:rsid w:val="003E00E5"/>
    <w:rsid w:val="003F4503"/>
    <w:rsid w:val="003F55ED"/>
    <w:rsid w:val="0043380F"/>
    <w:rsid w:val="0046317F"/>
    <w:rsid w:val="0046687B"/>
    <w:rsid w:val="00476DFF"/>
    <w:rsid w:val="004959B3"/>
    <w:rsid w:val="004B144F"/>
    <w:rsid w:val="0051387C"/>
    <w:rsid w:val="005166EA"/>
    <w:rsid w:val="00537923"/>
    <w:rsid w:val="005425EA"/>
    <w:rsid w:val="005A08DC"/>
    <w:rsid w:val="005A3E52"/>
    <w:rsid w:val="005C26B0"/>
    <w:rsid w:val="005D7008"/>
    <w:rsid w:val="00600124"/>
    <w:rsid w:val="00636BD5"/>
    <w:rsid w:val="006B1CB3"/>
    <w:rsid w:val="006E2D4C"/>
    <w:rsid w:val="006F419A"/>
    <w:rsid w:val="0072519F"/>
    <w:rsid w:val="00780A39"/>
    <w:rsid w:val="007A0798"/>
    <w:rsid w:val="007C1638"/>
    <w:rsid w:val="007C1C7E"/>
    <w:rsid w:val="007E1B79"/>
    <w:rsid w:val="00842C74"/>
    <w:rsid w:val="00865479"/>
    <w:rsid w:val="008D7C0F"/>
    <w:rsid w:val="00960C97"/>
    <w:rsid w:val="009750EA"/>
    <w:rsid w:val="00980865"/>
    <w:rsid w:val="009F53E3"/>
    <w:rsid w:val="00A1795E"/>
    <w:rsid w:val="00A27E1D"/>
    <w:rsid w:val="00A72129"/>
    <w:rsid w:val="00AD5300"/>
    <w:rsid w:val="00AE345F"/>
    <w:rsid w:val="00AF4E22"/>
    <w:rsid w:val="00B03E25"/>
    <w:rsid w:val="00B317B4"/>
    <w:rsid w:val="00B34FD8"/>
    <w:rsid w:val="00B65BB6"/>
    <w:rsid w:val="00B73134"/>
    <w:rsid w:val="00BC5255"/>
    <w:rsid w:val="00BD7AD4"/>
    <w:rsid w:val="00C72E61"/>
    <w:rsid w:val="00D028B8"/>
    <w:rsid w:val="00D438B0"/>
    <w:rsid w:val="00DC2D69"/>
    <w:rsid w:val="00DC58BC"/>
    <w:rsid w:val="00E161EF"/>
    <w:rsid w:val="00E30148"/>
    <w:rsid w:val="00E735B5"/>
    <w:rsid w:val="00EB52C8"/>
    <w:rsid w:val="00ED39D5"/>
    <w:rsid w:val="00EE54BF"/>
    <w:rsid w:val="00EE5BAF"/>
    <w:rsid w:val="00F0365A"/>
    <w:rsid w:val="00F04E1C"/>
    <w:rsid w:val="00F10BAC"/>
    <w:rsid w:val="00F44733"/>
    <w:rsid w:val="00FC2FB0"/>
    <w:rsid w:val="00FD7BC1"/>
    <w:rsid w:val="00F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FB88D71B-9F9D-4B47-AC96-7CCBA892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E1C"/>
    <w:pPr>
      <w:jc w:val="center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35099"/>
    <w:pPr>
      <w:spacing w:before="180" w:after="180"/>
      <w:jc w:val="left"/>
    </w:pPr>
    <w:rPr>
      <w:rFonts w:eastAsia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960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C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1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C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9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8033">
          <w:marLeft w:val="600"/>
          <w:marRight w:val="60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AASHTO-ARTBA-AGC Joint Committee</vt:lpstr>
    </vt:vector>
  </TitlesOfParts>
  <Company>ARTBA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AASHTO-ARTBA-AGC Joint Committee</dc:title>
  <dc:creator>Rich</dc:creator>
  <cp:lastModifiedBy>Tamburelli, Donna</cp:lastModifiedBy>
  <cp:revision>2</cp:revision>
  <cp:lastPrinted>2016-10-14T19:38:00Z</cp:lastPrinted>
  <dcterms:created xsi:type="dcterms:W3CDTF">2016-11-16T23:55:00Z</dcterms:created>
  <dcterms:modified xsi:type="dcterms:W3CDTF">2016-11-16T23:55:00Z</dcterms:modified>
</cp:coreProperties>
</file>