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4E9" w:rsidRPr="00C22201" w:rsidRDefault="001E4223" w:rsidP="006054E9">
      <w:pPr>
        <w:jc w:val="center"/>
        <w:rPr>
          <w:rFonts w:ascii="Arial" w:hAnsi="Arial" w:cs="Arial"/>
          <w:b/>
          <w:sz w:val="22"/>
          <w:szCs w:val="22"/>
        </w:rPr>
      </w:pPr>
      <w:r w:rsidRPr="00C22201">
        <w:rPr>
          <w:rFonts w:ascii="Arial" w:hAnsi="Arial" w:cs="Arial"/>
          <w:b/>
          <w:sz w:val="22"/>
          <w:szCs w:val="22"/>
        </w:rPr>
        <w:t>Policy Resolution</w:t>
      </w:r>
      <w:r w:rsidR="004C0F6A" w:rsidRPr="00C22201">
        <w:rPr>
          <w:rFonts w:ascii="Arial" w:hAnsi="Arial" w:cs="Arial"/>
          <w:b/>
          <w:sz w:val="22"/>
          <w:szCs w:val="22"/>
        </w:rPr>
        <w:t xml:space="preserve"> PR-</w:t>
      </w:r>
      <w:r w:rsidR="00277C24">
        <w:rPr>
          <w:rFonts w:ascii="Arial" w:hAnsi="Arial" w:cs="Arial"/>
          <w:b/>
          <w:sz w:val="22"/>
          <w:szCs w:val="22"/>
        </w:rPr>
        <w:t>2-16</w:t>
      </w:r>
    </w:p>
    <w:p w:rsidR="006054E9" w:rsidRPr="00C22201" w:rsidRDefault="006054E9" w:rsidP="006054E9">
      <w:pPr>
        <w:jc w:val="center"/>
        <w:rPr>
          <w:rFonts w:ascii="Arial" w:hAnsi="Arial" w:cs="Arial"/>
          <w:b/>
          <w:sz w:val="22"/>
          <w:szCs w:val="22"/>
        </w:rPr>
      </w:pPr>
      <w:r w:rsidRPr="00C22201">
        <w:rPr>
          <w:rFonts w:ascii="Arial" w:hAnsi="Arial" w:cs="Arial"/>
          <w:b/>
          <w:sz w:val="22"/>
          <w:szCs w:val="22"/>
        </w:rPr>
        <w:t xml:space="preserve">Title:  </w:t>
      </w:r>
      <w:r w:rsidR="00B75B8C" w:rsidRPr="00C22201">
        <w:rPr>
          <w:rFonts w:ascii="Arial" w:hAnsi="Arial" w:cs="Arial"/>
          <w:b/>
          <w:sz w:val="22"/>
          <w:szCs w:val="22"/>
        </w:rPr>
        <w:t>Role of FHWA in MASH Implementation and Crash Test Reviews</w:t>
      </w:r>
    </w:p>
    <w:p w:rsidR="006054E9" w:rsidRPr="00C22201" w:rsidRDefault="00277C24" w:rsidP="006054E9">
      <w:pPr>
        <w:rPr>
          <w:rFonts w:ascii="Arial" w:hAnsi="Arial" w:cs="Arial"/>
          <w:sz w:val="22"/>
          <w:szCs w:val="22"/>
        </w:rPr>
      </w:pPr>
      <w:r>
        <w:rPr>
          <w:rFonts w:ascii="Arial" w:hAnsi="Arial" w:cs="Arial"/>
          <w:sz w:val="22"/>
          <w:szCs w:val="22"/>
        </w:rPr>
        <w:pict>
          <v:rect id="_x0000_i1025" style="width:0;height:1.5pt" o:hralign="center" o:hrstd="t" o:hr="t" fillcolor="#aca899" stroked="f"/>
        </w:pict>
      </w:r>
    </w:p>
    <w:p w:rsidR="006054E9" w:rsidRPr="00C22201" w:rsidRDefault="006054E9" w:rsidP="006054E9">
      <w:pPr>
        <w:rPr>
          <w:rFonts w:ascii="Arial" w:hAnsi="Arial" w:cs="Arial"/>
          <w:b/>
          <w:sz w:val="22"/>
          <w:szCs w:val="22"/>
        </w:rPr>
      </w:pPr>
    </w:p>
    <w:p w:rsidR="006054E9" w:rsidRPr="00C22201" w:rsidRDefault="006054E9" w:rsidP="006054E9">
      <w:pPr>
        <w:rPr>
          <w:rFonts w:ascii="Arial" w:hAnsi="Arial" w:cs="Arial"/>
          <w:sz w:val="22"/>
          <w:szCs w:val="22"/>
        </w:rPr>
      </w:pPr>
      <w:r w:rsidRPr="00C22201">
        <w:rPr>
          <w:rFonts w:ascii="Arial" w:hAnsi="Arial" w:cs="Arial"/>
          <w:b/>
          <w:sz w:val="22"/>
          <w:szCs w:val="22"/>
        </w:rPr>
        <w:t>WHEREAS</w:t>
      </w:r>
      <w:r w:rsidR="006342DC" w:rsidRPr="00C22201">
        <w:rPr>
          <w:rFonts w:ascii="Arial" w:hAnsi="Arial" w:cs="Arial"/>
          <w:sz w:val="22"/>
          <w:szCs w:val="22"/>
        </w:rPr>
        <w:t xml:space="preserve">, </w:t>
      </w:r>
      <w:r w:rsidR="00B75B8C" w:rsidRPr="00C22201">
        <w:rPr>
          <w:rFonts w:ascii="Arial" w:hAnsi="Arial" w:cs="Arial"/>
          <w:sz w:val="22"/>
          <w:szCs w:val="22"/>
        </w:rPr>
        <w:t>The sunset dates for NCHRP 350 hardware were jointly developed between AASHTO and FHWA, and with significant outreach to additional stakeholders, including private industry and academia</w:t>
      </w:r>
      <w:r w:rsidR="00327F9E" w:rsidRPr="00C22201">
        <w:rPr>
          <w:rFonts w:ascii="Arial" w:hAnsi="Arial" w:cs="Arial"/>
          <w:sz w:val="22"/>
          <w:szCs w:val="22"/>
        </w:rPr>
        <w:t>;</w:t>
      </w:r>
      <w:r w:rsidR="001E4223" w:rsidRPr="00C22201">
        <w:rPr>
          <w:rFonts w:ascii="Arial" w:hAnsi="Arial" w:cs="Arial"/>
          <w:sz w:val="22"/>
          <w:szCs w:val="22"/>
        </w:rPr>
        <w:t xml:space="preserve"> and</w:t>
      </w:r>
    </w:p>
    <w:p w:rsidR="006054E9" w:rsidRPr="00C22201" w:rsidRDefault="006054E9" w:rsidP="006054E9">
      <w:pPr>
        <w:rPr>
          <w:rFonts w:ascii="Arial" w:hAnsi="Arial" w:cs="Arial"/>
          <w:sz w:val="22"/>
          <w:szCs w:val="22"/>
        </w:rPr>
      </w:pPr>
    </w:p>
    <w:p w:rsidR="006054E9" w:rsidRPr="00C22201" w:rsidRDefault="006054E9" w:rsidP="006054E9">
      <w:pPr>
        <w:rPr>
          <w:rFonts w:ascii="Arial" w:hAnsi="Arial" w:cs="Arial"/>
          <w:sz w:val="22"/>
          <w:szCs w:val="22"/>
        </w:rPr>
      </w:pPr>
      <w:r w:rsidRPr="00C22201">
        <w:rPr>
          <w:rFonts w:ascii="Arial" w:hAnsi="Arial" w:cs="Arial"/>
          <w:b/>
          <w:sz w:val="22"/>
          <w:szCs w:val="22"/>
        </w:rPr>
        <w:t>WHEREAS</w:t>
      </w:r>
      <w:r w:rsidRPr="00C22201">
        <w:rPr>
          <w:rFonts w:ascii="Arial" w:hAnsi="Arial" w:cs="Arial"/>
          <w:sz w:val="22"/>
          <w:szCs w:val="22"/>
        </w:rPr>
        <w:t xml:space="preserve">, </w:t>
      </w:r>
      <w:proofErr w:type="gramStart"/>
      <w:r w:rsidR="00B75B8C" w:rsidRPr="00C22201">
        <w:rPr>
          <w:rFonts w:ascii="Arial" w:hAnsi="Arial" w:cs="Arial"/>
          <w:color w:val="000000"/>
          <w:sz w:val="22"/>
          <w:szCs w:val="22"/>
        </w:rPr>
        <w:t>These</w:t>
      </w:r>
      <w:proofErr w:type="gramEnd"/>
      <w:r w:rsidR="00B75B8C" w:rsidRPr="00C22201">
        <w:rPr>
          <w:rFonts w:ascii="Arial" w:hAnsi="Arial" w:cs="Arial"/>
          <w:color w:val="000000"/>
          <w:sz w:val="22"/>
          <w:szCs w:val="22"/>
        </w:rPr>
        <w:t xml:space="preserve"> dates were established with the assumption, as stated in the implementation agreement, that FHWA “</w:t>
      </w:r>
      <w:r w:rsidR="00B75B8C" w:rsidRPr="00C22201">
        <w:rPr>
          <w:rFonts w:ascii="Arial" w:hAnsi="Arial" w:cs="Arial"/>
          <w:sz w:val="22"/>
          <w:szCs w:val="22"/>
        </w:rPr>
        <w:t>will</w:t>
      </w:r>
      <w:r w:rsidR="00B75B8C" w:rsidRPr="00C22201">
        <w:rPr>
          <w:rFonts w:ascii="Arial" w:hAnsi="Arial" w:cs="Arial"/>
          <w:spacing w:val="-1"/>
          <w:sz w:val="22"/>
          <w:szCs w:val="22"/>
        </w:rPr>
        <w:t xml:space="preserve"> </w:t>
      </w:r>
      <w:r w:rsidR="00B75B8C" w:rsidRPr="00C22201">
        <w:rPr>
          <w:rFonts w:ascii="Arial" w:hAnsi="Arial" w:cs="Arial"/>
          <w:sz w:val="22"/>
          <w:szCs w:val="22"/>
        </w:rPr>
        <w:t>continue its</w:t>
      </w:r>
      <w:r w:rsidR="00B75B8C" w:rsidRPr="00C22201">
        <w:rPr>
          <w:rFonts w:ascii="Arial" w:hAnsi="Arial" w:cs="Arial"/>
          <w:spacing w:val="-1"/>
          <w:sz w:val="22"/>
          <w:szCs w:val="22"/>
        </w:rPr>
        <w:t xml:space="preserve"> </w:t>
      </w:r>
      <w:r w:rsidR="00B75B8C" w:rsidRPr="00C22201">
        <w:rPr>
          <w:rFonts w:ascii="Arial" w:hAnsi="Arial" w:cs="Arial"/>
          <w:sz w:val="22"/>
          <w:szCs w:val="22"/>
        </w:rPr>
        <w:t>r</w:t>
      </w:r>
      <w:r w:rsidR="00B75B8C" w:rsidRPr="00C22201">
        <w:rPr>
          <w:rFonts w:ascii="Arial" w:hAnsi="Arial" w:cs="Arial"/>
          <w:spacing w:val="-2"/>
          <w:sz w:val="22"/>
          <w:szCs w:val="22"/>
        </w:rPr>
        <w:t>o</w:t>
      </w:r>
      <w:r w:rsidR="00B75B8C" w:rsidRPr="00C22201">
        <w:rPr>
          <w:rFonts w:ascii="Arial" w:hAnsi="Arial" w:cs="Arial"/>
          <w:sz w:val="22"/>
          <w:szCs w:val="22"/>
        </w:rPr>
        <w:t>le</w:t>
      </w:r>
      <w:r w:rsidR="00B75B8C" w:rsidRPr="00C22201">
        <w:rPr>
          <w:rFonts w:ascii="Arial" w:hAnsi="Arial" w:cs="Arial"/>
          <w:spacing w:val="-1"/>
          <w:sz w:val="22"/>
          <w:szCs w:val="22"/>
        </w:rPr>
        <w:t xml:space="preserve"> </w:t>
      </w:r>
      <w:r w:rsidR="00B75B8C" w:rsidRPr="00C22201">
        <w:rPr>
          <w:rFonts w:ascii="Arial" w:hAnsi="Arial" w:cs="Arial"/>
          <w:sz w:val="22"/>
          <w:szCs w:val="22"/>
        </w:rPr>
        <w:t>in</w:t>
      </w:r>
      <w:r w:rsidR="00B75B8C" w:rsidRPr="00C22201">
        <w:rPr>
          <w:rFonts w:ascii="Arial" w:hAnsi="Arial" w:cs="Arial"/>
          <w:spacing w:val="-1"/>
          <w:sz w:val="22"/>
          <w:szCs w:val="22"/>
        </w:rPr>
        <w:t xml:space="preserve"> </w:t>
      </w:r>
      <w:r w:rsidR="00B75B8C" w:rsidRPr="00C22201">
        <w:rPr>
          <w:rFonts w:ascii="Arial" w:hAnsi="Arial" w:cs="Arial"/>
          <w:sz w:val="22"/>
          <w:szCs w:val="22"/>
        </w:rPr>
        <w:t>issuing letters of eligibility</w:t>
      </w:r>
      <w:r w:rsidR="00B75B8C" w:rsidRPr="00C22201">
        <w:rPr>
          <w:rFonts w:ascii="Arial" w:hAnsi="Arial" w:cs="Arial"/>
          <w:spacing w:val="-1"/>
          <w:sz w:val="22"/>
          <w:szCs w:val="22"/>
        </w:rPr>
        <w:t xml:space="preserve"> </w:t>
      </w:r>
      <w:r w:rsidR="00B75B8C" w:rsidRPr="00C22201">
        <w:rPr>
          <w:rFonts w:ascii="Arial" w:hAnsi="Arial" w:cs="Arial"/>
          <w:sz w:val="22"/>
          <w:szCs w:val="22"/>
        </w:rPr>
        <w:t>of</w:t>
      </w:r>
      <w:r w:rsidR="00B75B8C" w:rsidRPr="00C22201">
        <w:rPr>
          <w:rFonts w:ascii="Arial" w:hAnsi="Arial" w:cs="Arial"/>
          <w:spacing w:val="-1"/>
          <w:sz w:val="22"/>
          <w:szCs w:val="22"/>
        </w:rPr>
        <w:t xml:space="preserve"> </w:t>
      </w:r>
      <w:r w:rsidR="00B75B8C" w:rsidRPr="00C22201">
        <w:rPr>
          <w:rFonts w:ascii="Arial" w:hAnsi="Arial" w:cs="Arial"/>
          <w:sz w:val="22"/>
          <w:szCs w:val="22"/>
        </w:rPr>
        <w:t>highway</w:t>
      </w:r>
      <w:r w:rsidR="00B75B8C" w:rsidRPr="00C22201">
        <w:rPr>
          <w:rFonts w:ascii="Arial" w:hAnsi="Arial" w:cs="Arial"/>
          <w:spacing w:val="-1"/>
          <w:sz w:val="22"/>
          <w:szCs w:val="22"/>
        </w:rPr>
        <w:t xml:space="preserve"> </w:t>
      </w:r>
      <w:r w:rsidR="00B75B8C" w:rsidRPr="00C22201">
        <w:rPr>
          <w:rFonts w:ascii="Arial" w:hAnsi="Arial" w:cs="Arial"/>
          <w:sz w:val="22"/>
          <w:szCs w:val="22"/>
        </w:rPr>
        <w:t>safety</w:t>
      </w:r>
      <w:r w:rsidR="00B75B8C" w:rsidRPr="00C22201">
        <w:rPr>
          <w:rFonts w:ascii="Arial" w:hAnsi="Arial" w:cs="Arial"/>
          <w:spacing w:val="-1"/>
          <w:sz w:val="22"/>
          <w:szCs w:val="22"/>
        </w:rPr>
        <w:t xml:space="preserve"> </w:t>
      </w:r>
      <w:r w:rsidR="00B75B8C" w:rsidRPr="00C22201">
        <w:rPr>
          <w:rFonts w:ascii="Arial" w:hAnsi="Arial" w:cs="Arial"/>
          <w:sz w:val="22"/>
          <w:szCs w:val="22"/>
        </w:rPr>
        <w:t>har</w:t>
      </w:r>
      <w:r w:rsidR="00B75B8C" w:rsidRPr="00C22201">
        <w:rPr>
          <w:rFonts w:ascii="Arial" w:hAnsi="Arial" w:cs="Arial"/>
          <w:spacing w:val="-2"/>
          <w:sz w:val="22"/>
          <w:szCs w:val="22"/>
        </w:rPr>
        <w:t>d</w:t>
      </w:r>
      <w:r w:rsidR="00B75B8C" w:rsidRPr="00C22201">
        <w:rPr>
          <w:rFonts w:ascii="Arial" w:hAnsi="Arial" w:cs="Arial"/>
          <w:sz w:val="22"/>
          <w:szCs w:val="22"/>
        </w:rPr>
        <w:t>ware for federal-aid reimbursement”</w:t>
      </w:r>
      <w:r w:rsidRPr="00C22201">
        <w:rPr>
          <w:rFonts w:ascii="Arial" w:hAnsi="Arial" w:cs="Arial"/>
          <w:sz w:val="22"/>
          <w:szCs w:val="22"/>
        </w:rPr>
        <w:t>;</w:t>
      </w:r>
      <w:r w:rsidR="001E4223" w:rsidRPr="00C22201">
        <w:rPr>
          <w:rFonts w:ascii="Arial" w:hAnsi="Arial" w:cs="Arial"/>
          <w:sz w:val="22"/>
          <w:szCs w:val="22"/>
        </w:rPr>
        <w:t xml:space="preserve"> and</w:t>
      </w:r>
    </w:p>
    <w:p w:rsidR="006054E9" w:rsidRPr="00C22201" w:rsidRDefault="006054E9" w:rsidP="006054E9">
      <w:pPr>
        <w:rPr>
          <w:rFonts w:ascii="Arial" w:hAnsi="Arial" w:cs="Arial"/>
          <w:sz w:val="22"/>
          <w:szCs w:val="22"/>
        </w:rPr>
      </w:pPr>
    </w:p>
    <w:p w:rsidR="006054E9" w:rsidRPr="00C22201" w:rsidRDefault="006054E9" w:rsidP="00B75B8C">
      <w:pPr>
        <w:rPr>
          <w:rFonts w:ascii="Arial" w:hAnsi="Arial" w:cs="Arial"/>
          <w:sz w:val="22"/>
          <w:szCs w:val="22"/>
        </w:rPr>
      </w:pPr>
      <w:r w:rsidRPr="00C22201">
        <w:rPr>
          <w:rFonts w:ascii="Arial" w:hAnsi="Arial" w:cs="Arial"/>
          <w:b/>
          <w:sz w:val="22"/>
          <w:szCs w:val="22"/>
        </w:rPr>
        <w:t>WHEREAS</w:t>
      </w:r>
      <w:r w:rsidRPr="00C22201">
        <w:rPr>
          <w:rFonts w:ascii="Arial" w:hAnsi="Arial" w:cs="Arial"/>
          <w:sz w:val="22"/>
          <w:szCs w:val="22"/>
        </w:rPr>
        <w:t xml:space="preserve">, </w:t>
      </w:r>
      <w:proofErr w:type="gramStart"/>
      <w:r w:rsidR="00B75B8C" w:rsidRPr="00C22201">
        <w:rPr>
          <w:rFonts w:ascii="Arial" w:hAnsi="Arial" w:cs="Arial"/>
          <w:sz w:val="22"/>
          <w:szCs w:val="22"/>
        </w:rPr>
        <w:t>Historically</w:t>
      </w:r>
      <w:proofErr w:type="gramEnd"/>
      <w:r w:rsidR="00B75B8C" w:rsidRPr="00C22201">
        <w:rPr>
          <w:rFonts w:ascii="Arial" w:hAnsi="Arial" w:cs="Arial"/>
          <w:sz w:val="22"/>
          <w:szCs w:val="22"/>
        </w:rPr>
        <w:t>, as part of its role in determining whether to issue a letter of approval/</w:t>
      </w:r>
      <w:r w:rsidR="009A7CC1" w:rsidRPr="00C22201">
        <w:rPr>
          <w:rFonts w:ascii="Arial" w:hAnsi="Arial" w:cs="Arial"/>
          <w:sz w:val="22"/>
          <w:szCs w:val="22"/>
        </w:rPr>
        <w:t xml:space="preserve"> </w:t>
      </w:r>
      <w:r w:rsidR="00B75B8C" w:rsidRPr="00C22201">
        <w:rPr>
          <w:rFonts w:ascii="Arial" w:hAnsi="Arial" w:cs="Arial"/>
          <w:sz w:val="22"/>
          <w:szCs w:val="22"/>
        </w:rPr>
        <w:t>acceptance/eligibility, FHWA has also provided technical expertise to the roadside safety community</w:t>
      </w:r>
      <w:r w:rsidR="001B4B5F" w:rsidRPr="00C22201">
        <w:rPr>
          <w:rFonts w:ascii="Arial" w:hAnsi="Arial" w:cs="Arial"/>
          <w:sz w:val="22"/>
          <w:szCs w:val="22"/>
        </w:rPr>
        <w:t>;</w:t>
      </w:r>
      <w:r w:rsidR="001E4223" w:rsidRPr="00C22201">
        <w:rPr>
          <w:rFonts w:ascii="Arial" w:hAnsi="Arial" w:cs="Arial"/>
          <w:sz w:val="22"/>
          <w:szCs w:val="22"/>
        </w:rPr>
        <w:t xml:space="preserve"> and</w:t>
      </w:r>
    </w:p>
    <w:p w:rsidR="006054E9" w:rsidRPr="00C22201" w:rsidRDefault="006054E9" w:rsidP="006054E9">
      <w:pPr>
        <w:rPr>
          <w:rFonts w:ascii="Arial" w:hAnsi="Arial" w:cs="Arial"/>
          <w:sz w:val="22"/>
          <w:szCs w:val="22"/>
        </w:rPr>
      </w:pPr>
    </w:p>
    <w:p w:rsidR="006054E9" w:rsidRPr="00C22201" w:rsidRDefault="006054E9" w:rsidP="006054E9">
      <w:pPr>
        <w:rPr>
          <w:rFonts w:ascii="Arial" w:hAnsi="Arial" w:cs="Arial"/>
          <w:color w:val="000000" w:themeColor="text1"/>
          <w:sz w:val="22"/>
          <w:szCs w:val="22"/>
        </w:rPr>
      </w:pPr>
      <w:r w:rsidRPr="00C22201">
        <w:rPr>
          <w:rFonts w:ascii="Arial" w:hAnsi="Arial" w:cs="Arial"/>
          <w:b/>
          <w:sz w:val="22"/>
          <w:szCs w:val="22"/>
        </w:rPr>
        <w:t>WHEREAS</w:t>
      </w:r>
      <w:r w:rsidRPr="00C22201">
        <w:rPr>
          <w:rFonts w:ascii="Arial" w:hAnsi="Arial" w:cs="Arial"/>
          <w:sz w:val="22"/>
          <w:szCs w:val="22"/>
        </w:rPr>
        <w:t xml:space="preserve">, </w:t>
      </w:r>
      <w:r w:rsidR="00B75B8C" w:rsidRPr="00C22201">
        <w:rPr>
          <w:rFonts w:ascii="Arial" w:hAnsi="Arial" w:cs="Arial"/>
          <w:sz w:val="22"/>
          <w:szCs w:val="22"/>
        </w:rPr>
        <w:t>In addition to reviewing crash tests to confirm a lab’s assessment of the test results, FHWA staff have provided guidance to states, manufacturers, and laboratories regarding technical details of performing tests</w:t>
      </w:r>
      <w:r w:rsidR="00B75B8C" w:rsidRPr="00C22201">
        <w:rPr>
          <w:rFonts w:ascii="Arial" w:hAnsi="Arial" w:cs="Arial"/>
          <w:color w:val="000000" w:themeColor="text1"/>
          <w:sz w:val="22"/>
          <w:szCs w:val="22"/>
        </w:rPr>
        <w:t xml:space="preserve">; </w:t>
      </w:r>
      <w:r w:rsidR="001E4223" w:rsidRPr="00C22201">
        <w:rPr>
          <w:rFonts w:ascii="Arial" w:hAnsi="Arial" w:cs="Arial"/>
          <w:color w:val="000000" w:themeColor="text1"/>
          <w:sz w:val="22"/>
          <w:szCs w:val="22"/>
        </w:rPr>
        <w:t>and</w:t>
      </w:r>
    </w:p>
    <w:p w:rsidR="00D92937" w:rsidRPr="00C22201" w:rsidRDefault="00D92937" w:rsidP="006054E9">
      <w:pPr>
        <w:rPr>
          <w:rFonts w:ascii="Arial" w:hAnsi="Arial" w:cs="Arial"/>
          <w:color w:val="000000" w:themeColor="text1"/>
          <w:sz w:val="22"/>
          <w:szCs w:val="22"/>
        </w:rPr>
      </w:pPr>
    </w:p>
    <w:p w:rsidR="00D92937" w:rsidRPr="00C22201" w:rsidRDefault="00D92937" w:rsidP="006054E9">
      <w:pPr>
        <w:rPr>
          <w:rFonts w:ascii="Arial" w:hAnsi="Arial" w:cs="Arial"/>
          <w:color w:val="000000" w:themeColor="text1"/>
          <w:sz w:val="22"/>
          <w:szCs w:val="22"/>
        </w:rPr>
      </w:pPr>
      <w:r w:rsidRPr="00C22201">
        <w:rPr>
          <w:rFonts w:ascii="Arial" w:hAnsi="Arial" w:cs="Arial"/>
          <w:b/>
          <w:color w:val="000000" w:themeColor="text1"/>
          <w:sz w:val="22"/>
          <w:szCs w:val="22"/>
        </w:rPr>
        <w:t>WHEREAS</w:t>
      </w:r>
      <w:r w:rsidRPr="00C22201">
        <w:rPr>
          <w:rFonts w:ascii="Arial" w:hAnsi="Arial" w:cs="Arial"/>
          <w:color w:val="000000" w:themeColor="text1"/>
          <w:sz w:val="22"/>
          <w:szCs w:val="22"/>
        </w:rPr>
        <w:t xml:space="preserve">, </w:t>
      </w:r>
      <w:r w:rsidR="00B75B8C" w:rsidRPr="00C22201">
        <w:rPr>
          <w:rFonts w:ascii="Arial" w:hAnsi="Arial" w:cs="Arial"/>
          <w:sz w:val="22"/>
          <w:szCs w:val="22"/>
        </w:rPr>
        <w:t>FHWA’s continued technical support is critical to the success of the roadside safety community in meeting the sunset dates delineated in the joint agreement;</w:t>
      </w:r>
      <w:r w:rsidR="001E4223" w:rsidRPr="00C22201">
        <w:rPr>
          <w:rFonts w:ascii="Arial" w:hAnsi="Arial" w:cs="Arial"/>
          <w:sz w:val="22"/>
          <w:szCs w:val="22"/>
        </w:rPr>
        <w:t xml:space="preserve"> and</w:t>
      </w:r>
    </w:p>
    <w:p w:rsidR="006054E9" w:rsidRPr="00C22201" w:rsidRDefault="006054E9" w:rsidP="006054E9">
      <w:pPr>
        <w:rPr>
          <w:rFonts w:ascii="Arial" w:hAnsi="Arial" w:cs="Arial"/>
          <w:color w:val="000000" w:themeColor="text1"/>
          <w:sz w:val="22"/>
          <w:szCs w:val="22"/>
        </w:rPr>
      </w:pPr>
    </w:p>
    <w:p w:rsidR="006054E9" w:rsidRPr="00C22201" w:rsidRDefault="006054E9" w:rsidP="006054E9">
      <w:pPr>
        <w:rPr>
          <w:rFonts w:ascii="Arial" w:hAnsi="Arial" w:cs="Arial"/>
          <w:sz w:val="22"/>
          <w:szCs w:val="22"/>
        </w:rPr>
      </w:pPr>
      <w:r w:rsidRPr="00C22201">
        <w:rPr>
          <w:rFonts w:ascii="Arial" w:hAnsi="Arial" w:cs="Arial"/>
          <w:b/>
          <w:color w:val="000000" w:themeColor="text1"/>
          <w:sz w:val="22"/>
          <w:szCs w:val="22"/>
        </w:rPr>
        <w:t>WHEREAS</w:t>
      </w:r>
      <w:r w:rsidRPr="00C22201">
        <w:rPr>
          <w:rFonts w:ascii="Arial" w:hAnsi="Arial" w:cs="Arial"/>
          <w:color w:val="000000" w:themeColor="text1"/>
          <w:sz w:val="22"/>
          <w:szCs w:val="22"/>
        </w:rPr>
        <w:t xml:space="preserve">, </w:t>
      </w:r>
      <w:r w:rsidR="00B75B8C" w:rsidRPr="00C22201">
        <w:rPr>
          <w:rFonts w:ascii="Arial" w:hAnsi="Arial" w:cs="Arial"/>
          <w:sz w:val="22"/>
          <w:szCs w:val="22"/>
        </w:rPr>
        <w:t>Without technical support being provided to those developing roadside hardware, including an approved test matrix that, if passed by a device, will lead to a positive eligibility determination, manufacturers and laboratories have slowed or stopped their development and testing to MASH standards</w:t>
      </w:r>
      <w:r w:rsidR="00327F9E" w:rsidRPr="00C22201">
        <w:rPr>
          <w:rFonts w:ascii="Arial" w:hAnsi="Arial" w:cs="Arial"/>
          <w:sz w:val="22"/>
          <w:szCs w:val="22"/>
        </w:rPr>
        <w:t>;</w:t>
      </w:r>
      <w:r w:rsidR="001E4223" w:rsidRPr="00C22201">
        <w:rPr>
          <w:rFonts w:ascii="Arial" w:hAnsi="Arial" w:cs="Arial"/>
          <w:sz w:val="22"/>
          <w:szCs w:val="22"/>
        </w:rPr>
        <w:t xml:space="preserve"> and</w:t>
      </w:r>
    </w:p>
    <w:p w:rsidR="00B75B8C" w:rsidRPr="00C22201" w:rsidRDefault="00B75B8C" w:rsidP="006054E9">
      <w:pPr>
        <w:rPr>
          <w:rFonts w:ascii="Arial" w:hAnsi="Arial" w:cs="Arial"/>
          <w:sz w:val="22"/>
          <w:szCs w:val="22"/>
        </w:rPr>
      </w:pPr>
    </w:p>
    <w:p w:rsidR="006054E9" w:rsidRPr="00C22201" w:rsidRDefault="00B75B8C" w:rsidP="006054E9">
      <w:pPr>
        <w:rPr>
          <w:rFonts w:ascii="Arial" w:hAnsi="Arial" w:cs="Arial"/>
          <w:sz w:val="22"/>
          <w:szCs w:val="22"/>
        </w:rPr>
      </w:pPr>
      <w:r w:rsidRPr="00C22201">
        <w:rPr>
          <w:rFonts w:ascii="Arial" w:hAnsi="Arial" w:cs="Arial"/>
          <w:b/>
          <w:color w:val="000000" w:themeColor="text1"/>
          <w:sz w:val="22"/>
          <w:szCs w:val="22"/>
        </w:rPr>
        <w:t>WHEREAS</w:t>
      </w:r>
      <w:r w:rsidRPr="00C22201">
        <w:rPr>
          <w:rFonts w:ascii="Arial" w:hAnsi="Arial" w:cs="Arial"/>
          <w:color w:val="000000" w:themeColor="text1"/>
          <w:sz w:val="22"/>
          <w:szCs w:val="22"/>
        </w:rPr>
        <w:t xml:space="preserve">, </w:t>
      </w:r>
      <w:r w:rsidRPr="00C22201">
        <w:rPr>
          <w:rFonts w:ascii="Arial" w:hAnsi="Arial" w:cs="Arial"/>
          <w:sz w:val="22"/>
          <w:szCs w:val="22"/>
        </w:rPr>
        <w:t xml:space="preserve">At least </w:t>
      </w:r>
      <w:r w:rsidR="00E52D74" w:rsidRPr="00C22201">
        <w:rPr>
          <w:rFonts w:ascii="Arial" w:hAnsi="Arial" w:cs="Arial"/>
          <w:sz w:val="22"/>
          <w:szCs w:val="22"/>
        </w:rPr>
        <w:t>most st</w:t>
      </w:r>
      <w:r w:rsidRPr="00C22201">
        <w:rPr>
          <w:rFonts w:ascii="Arial" w:hAnsi="Arial" w:cs="Arial"/>
          <w:sz w:val="22"/>
          <w:szCs w:val="22"/>
        </w:rPr>
        <w:t>ates do not have the technical expertise needed to conduct reviews of crash tests to determine appropriate use of roadside hardware, and the AASHTO Techn</w:t>
      </w:r>
      <w:bookmarkStart w:id="0" w:name="_GoBack"/>
      <w:bookmarkEnd w:id="0"/>
      <w:r w:rsidRPr="00C22201">
        <w:rPr>
          <w:rFonts w:ascii="Arial" w:hAnsi="Arial" w:cs="Arial"/>
          <w:sz w:val="22"/>
          <w:szCs w:val="22"/>
        </w:rPr>
        <w:t xml:space="preserve">ical Committee on Roadside </w:t>
      </w:r>
      <w:r w:rsidR="0022106C" w:rsidRPr="00C22201">
        <w:rPr>
          <w:rFonts w:ascii="Arial" w:hAnsi="Arial" w:cs="Arial"/>
          <w:sz w:val="22"/>
          <w:szCs w:val="22"/>
        </w:rPr>
        <w:t>Safety</w:t>
      </w:r>
      <w:r w:rsidRPr="00C22201">
        <w:rPr>
          <w:rFonts w:ascii="Arial" w:hAnsi="Arial" w:cs="Arial"/>
          <w:sz w:val="22"/>
          <w:szCs w:val="22"/>
        </w:rPr>
        <w:t xml:space="preserve"> does not have the time, expertise, nor jurisdiction to determine eligibility for use on the NHS;</w:t>
      </w:r>
      <w:r w:rsidR="001E4223" w:rsidRPr="00C22201">
        <w:rPr>
          <w:rFonts w:ascii="Arial" w:hAnsi="Arial" w:cs="Arial"/>
          <w:sz w:val="22"/>
          <w:szCs w:val="22"/>
        </w:rPr>
        <w:t xml:space="preserve"> and</w:t>
      </w:r>
    </w:p>
    <w:p w:rsidR="00B75B8C" w:rsidRPr="00C22201" w:rsidRDefault="00B75B8C" w:rsidP="006054E9">
      <w:pPr>
        <w:rPr>
          <w:rFonts w:ascii="Arial" w:hAnsi="Arial" w:cs="Arial"/>
          <w:sz w:val="22"/>
          <w:szCs w:val="22"/>
        </w:rPr>
      </w:pPr>
    </w:p>
    <w:p w:rsidR="00B75B8C" w:rsidRPr="00C22201" w:rsidRDefault="00B75B8C" w:rsidP="00B75B8C">
      <w:pPr>
        <w:rPr>
          <w:rFonts w:ascii="Arial" w:hAnsi="Arial" w:cs="Arial"/>
          <w:sz w:val="22"/>
          <w:szCs w:val="22"/>
        </w:rPr>
      </w:pPr>
      <w:r w:rsidRPr="00C22201">
        <w:rPr>
          <w:rFonts w:ascii="Arial" w:hAnsi="Arial" w:cs="Arial"/>
          <w:b/>
          <w:color w:val="000000" w:themeColor="text1"/>
          <w:sz w:val="22"/>
          <w:szCs w:val="22"/>
        </w:rPr>
        <w:t>WHEREAS</w:t>
      </w:r>
      <w:r w:rsidRPr="00C22201">
        <w:rPr>
          <w:rFonts w:ascii="Arial" w:hAnsi="Arial" w:cs="Arial"/>
          <w:color w:val="000000" w:themeColor="text1"/>
          <w:sz w:val="22"/>
          <w:szCs w:val="22"/>
        </w:rPr>
        <w:t xml:space="preserve">, </w:t>
      </w:r>
      <w:r w:rsidRPr="00C22201">
        <w:rPr>
          <w:rFonts w:ascii="Arial" w:hAnsi="Arial" w:cs="Arial"/>
          <w:sz w:val="22"/>
          <w:szCs w:val="22"/>
        </w:rPr>
        <w:t>No other organization besides FHWA has the expertise, capacity, or objectivity needed to serve in this role; and</w:t>
      </w:r>
    </w:p>
    <w:p w:rsidR="00B75B8C" w:rsidRPr="00C22201" w:rsidRDefault="00B75B8C" w:rsidP="00B75B8C">
      <w:pPr>
        <w:rPr>
          <w:rFonts w:ascii="Arial" w:hAnsi="Arial" w:cs="Arial"/>
          <w:sz w:val="22"/>
          <w:szCs w:val="22"/>
        </w:rPr>
      </w:pPr>
    </w:p>
    <w:p w:rsidR="00B75B8C" w:rsidRPr="00C22201" w:rsidRDefault="00B75B8C" w:rsidP="00B75B8C">
      <w:pPr>
        <w:rPr>
          <w:rFonts w:ascii="Arial" w:hAnsi="Arial" w:cs="Arial"/>
          <w:sz w:val="22"/>
          <w:szCs w:val="22"/>
        </w:rPr>
      </w:pPr>
      <w:r w:rsidRPr="00C22201">
        <w:rPr>
          <w:rFonts w:ascii="Arial" w:hAnsi="Arial" w:cs="Arial"/>
          <w:b/>
          <w:color w:val="000000" w:themeColor="text1"/>
          <w:sz w:val="22"/>
          <w:szCs w:val="22"/>
        </w:rPr>
        <w:t>WHEREAS</w:t>
      </w:r>
      <w:r w:rsidRPr="00C22201">
        <w:rPr>
          <w:rFonts w:ascii="Arial" w:hAnsi="Arial" w:cs="Arial"/>
          <w:color w:val="000000" w:themeColor="text1"/>
          <w:sz w:val="22"/>
          <w:szCs w:val="22"/>
        </w:rPr>
        <w:t xml:space="preserve">, </w:t>
      </w:r>
      <w:r w:rsidRPr="00C22201">
        <w:rPr>
          <w:rFonts w:ascii="Arial" w:hAnsi="Arial" w:cs="Arial"/>
          <w:sz w:val="22"/>
          <w:szCs w:val="22"/>
        </w:rPr>
        <w:t>Due to the lack of assistance and technical expertise that has traditionally been provided by FHWA to manufacturers</w:t>
      </w:r>
      <w:r w:rsidR="001E4223" w:rsidRPr="00C22201">
        <w:rPr>
          <w:rFonts w:ascii="Arial" w:hAnsi="Arial" w:cs="Arial"/>
          <w:sz w:val="22"/>
          <w:szCs w:val="22"/>
        </w:rPr>
        <w:t>,</w:t>
      </w:r>
      <w:r w:rsidRPr="00C22201">
        <w:rPr>
          <w:rFonts w:ascii="Arial" w:hAnsi="Arial" w:cs="Arial"/>
          <w:sz w:val="22"/>
          <w:szCs w:val="22"/>
        </w:rPr>
        <w:t xml:space="preserve"> laboratories, </w:t>
      </w:r>
      <w:r w:rsidR="001E4223" w:rsidRPr="00C22201">
        <w:rPr>
          <w:rFonts w:ascii="Arial" w:hAnsi="Arial" w:cs="Arial"/>
          <w:sz w:val="22"/>
          <w:szCs w:val="22"/>
        </w:rPr>
        <w:t xml:space="preserve">and state practitioners, </w:t>
      </w:r>
      <w:r w:rsidRPr="00C22201">
        <w:rPr>
          <w:rFonts w:ascii="Arial" w:hAnsi="Arial" w:cs="Arial"/>
          <w:sz w:val="22"/>
          <w:szCs w:val="22"/>
        </w:rPr>
        <w:t>AASHTO is not confident that appropriate MASH-approved hardware will be available by the sunset dates agreed to in the joint agreement.</w:t>
      </w:r>
    </w:p>
    <w:p w:rsidR="00B75B8C" w:rsidRPr="00C22201" w:rsidRDefault="00B75B8C" w:rsidP="006054E9">
      <w:pPr>
        <w:rPr>
          <w:rFonts w:ascii="Arial" w:hAnsi="Arial" w:cs="Arial"/>
          <w:sz w:val="22"/>
          <w:szCs w:val="22"/>
        </w:rPr>
      </w:pPr>
    </w:p>
    <w:p w:rsidR="007F3895" w:rsidRPr="00C22201" w:rsidRDefault="006054E9">
      <w:pPr>
        <w:rPr>
          <w:rFonts w:ascii="Arial" w:hAnsi="Arial" w:cs="Arial"/>
          <w:sz w:val="22"/>
          <w:szCs w:val="22"/>
        </w:rPr>
      </w:pPr>
      <w:r w:rsidRPr="00C22201">
        <w:rPr>
          <w:rFonts w:ascii="Arial" w:hAnsi="Arial" w:cs="Arial"/>
          <w:b/>
          <w:sz w:val="22"/>
          <w:szCs w:val="22"/>
        </w:rPr>
        <w:t>NOW, THEREFORE, BE IT RESOLVED,</w:t>
      </w:r>
      <w:r w:rsidRPr="00C22201">
        <w:rPr>
          <w:rFonts w:ascii="Arial" w:hAnsi="Arial" w:cs="Arial"/>
          <w:sz w:val="22"/>
          <w:szCs w:val="22"/>
        </w:rPr>
        <w:t xml:space="preserve"> </w:t>
      </w:r>
      <w:r w:rsidR="00B75B8C" w:rsidRPr="00C22201">
        <w:rPr>
          <w:rFonts w:ascii="Arial" w:hAnsi="Arial" w:cs="Arial"/>
          <w:sz w:val="22"/>
          <w:szCs w:val="22"/>
        </w:rPr>
        <w:t>AASHTO requests that FHWA reaffirm its role, as agreed to in the joint implementation agreement, of providing objective technical expertise and resources to the roadside safety community and issuing eligibility determinations for safety hardware on the NHS.</w:t>
      </w:r>
    </w:p>
    <w:sectPr w:rsidR="007F3895" w:rsidRPr="00C22201" w:rsidSect="000C38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721" w:rsidRDefault="00125721" w:rsidP="00F84B28">
      <w:r>
        <w:separator/>
      </w:r>
    </w:p>
  </w:endnote>
  <w:endnote w:type="continuationSeparator" w:id="0">
    <w:p w:rsidR="00125721" w:rsidRDefault="00125721" w:rsidP="00F84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F6A" w:rsidRPr="004C0F6A" w:rsidRDefault="00277C24" w:rsidP="004C0F6A">
    <w:pPr>
      <w:pStyle w:val="Footer"/>
      <w:jc w:val="right"/>
      <w:rPr>
        <w:rFonts w:ascii="Arial" w:hAnsi="Arial" w:cs="Arial"/>
        <w:sz w:val="16"/>
        <w:szCs w:val="16"/>
      </w:rPr>
    </w:pPr>
    <w:r>
      <w:rPr>
        <w:rFonts w:ascii="Arial" w:hAnsi="Arial" w:cs="Arial"/>
        <w:sz w:val="16"/>
        <w:szCs w:val="16"/>
      </w:rPr>
      <w:t>APPROVED BY THE AASHTO BOARD OF DIRECTORS – NOVEMBER 15,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721" w:rsidRDefault="00125721" w:rsidP="00F84B28">
      <w:r>
        <w:separator/>
      </w:r>
    </w:p>
  </w:footnote>
  <w:footnote w:type="continuationSeparator" w:id="0">
    <w:p w:rsidR="00125721" w:rsidRDefault="00125721" w:rsidP="00F84B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4C69FC"/>
    <w:multiLevelType w:val="hybridMultilevel"/>
    <w:tmpl w:val="86084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4E9"/>
    <w:rsid w:val="00001C4F"/>
    <w:rsid w:val="000927E3"/>
    <w:rsid w:val="000A3946"/>
    <w:rsid w:val="000A5F3B"/>
    <w:rsid w:val="000C38EB"/>
    <w:rsid w:val="000F01D9"/>
    <w:rsid w:val="00125721"/>
    <w:rsid w:val="0013486A"/>
    <w:rsid w:val="001A24E9"/>
    <w:rsid w:val="001B4B5F"/>
    <w:rsid w:val="001E4223"/>
    <w:rsid w:val="002038C6"/>
    <w:rsid w:val="00214467"/>
    <w:rsid w:val="0022106C"/>
    <w:rsid w:val="00222300"/>
    <w:rsid w:val="0025492F"/>
    <w:rsid w:val="00277AE8"/>
    <w:rsid w:val="00277C24"/>
    <w:rsid w:val="00283859"/>
    <w:rsid w:val="00291AC9"/>
    <w:rsid w:val="002E3098"/>
    <w:rsid w:val="002F0FB7"/>
    <w:rsid w:val="00317FAD"/>
    <w:rsid w:val="00326837"/>
    <w:rsid w:val="00327F9E"/>
    <w:rsid w:val="003401FB"/>
    <w:rsid w:val="0034347E"/>
    <w:rsid w:val="0038438B"/>
    <w:rsid w:val="003A3C09"/>
    <w:rsid w:val="003A574A"/>
    <w:rsid w:val="003C1C1C"/>
    <w:rsid w:val="004010A6"/>
    <w:rsid w:val="00402B87"/>
    <w:rsid w:val="004122C1"/>
    <w:rsid w:val="0041342E"/>
    <w:rsid w:val="00445901"/>
    <w:rsid w:val="004C0F6A"/>
    <w:rsid w:val="004D2202"/>
    <w:rsid w:val="004E2B00"/>
    <w:rsid w:val="00524244"/>
    <w:rsid w:val="005523E3"/>
    <w:rsid w:val="005B08B7"/>
    <w:rsid w:val="006054E9"/>
    <w:rsid w:val="0061441F"/>
    <w:rsid w:val="006342DC"/>
    <w:rsid w:val="00637C4F"/>
    <w:rsid w:val="00647EA4"/>
    <w:rsid w:val="00666C30"/>
    <w:rsid w:val="006758E0"/>
    <w:rsid w:val="00687326"/>
    <w:rsid w:val="006A1DAA"/>
    <w:rsid w:val="006B483B"/>
    <w:rsid w:val="006D5946"/>
    <w:rsid w:val="00706EC0"/>
    <w:rsid w:val="00733A8F"/>
    <w:rsid w:val="0074226D"/>
    <w:rsid w:val="007C7C7A"/>
    <w:rsid w:val="007D0601"/>
    <w:rsid w:val="0081096D"/>
    <w:rsid w:val="008365D9"/>
    <w:rsid w:val="00851C22"/>
    <w:rsid w:val="00862DEC"/>
    <w:rsid w:val="00937863"/>
    <w:rsid w:val="00953F5A"/>
    <w:rsid w:val="0096208D"/>
    <w:rsid w:val="009A7CC1"/>
    <w:rsid w:val="009E7959"/>
    <w:rsid w:val="00A60D50"/>
    <w:rsid w:val="00A97F61"/>
    <w:rsid w:val="00AB3D2C"/>
    <w:rsid w:val="00AE1407"/>
    <w:rsid w:val="00B17AB1"/>
    <w:rsid w:val="00B66CC5"/>
    <w:rsid w:val="00B75B8C"/>
    <w:rsid w:val="00B870AD"/>
    <w:rsid w:val="00B87EF1"/>
    <w:rsid w:val="00BD1FC7"/>
    <w:rsid w:val="00C22201"/>
    <w:rsid w:val="00C37F5C"/>
    <w:rsid w:val="00CE3342"/>
    <w:rsid w:val="00D56E03"/>
    <w:rsid w:val="00D64F0E"/>
    <w:rsid w:val="00D92937"/>
    <w:rsid w:val="00DF4876"/>
    <w:rsid w:val="00E30118"/>
    <w:rsid w:val="00E52D74"/>
    <w:rsid w:val="00EF2F94"/>
    <w:rsid w:val="00F27758"/>
    <w:rsid w:val="00F740AA"/>
    <w:rsid w:val="00F84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017C448-0230-435B-B70F-13A8ACE71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4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2937"/>
    <w:rPr>
      <w:rFonts w:ascii="Tahoma" w:hAnsi="Tahoma" w:cs="Tahoma"/>
      <w:sz w:val="16"/>
      <w:szCs w:val="16"/>
    </w:rPr>
  </w:style>
  <w:style w:type="character" w:customStyle="1" w:styleId="BalloonTextChar">
    <w:name w:val="Balloon Text Char"/>
    <w:basedOn w:val="DefaultParagraphFont"/>
    <w:link w:val="BalloonText"/>
    <w:uiPriority w:val="99"/>
    <w:semiHidden/>
    <w:rsid w:val="00D92937"/>
    <w:rPr>
      <w:rFonts w:ascii="Tahoma" w:eastAsia="Times New Roman" w:hAnsi="Tahoma" w:cs="Tahoma"/>
      <w:sz w:val="16"/>
      <w:szCs w:val="16"/>
    </w:rPr>
  </w:style>
  <w:style w:type="paragraph" w:styleId="Header">
    <w:name w:val="header"/>
    <w:basedOn w:val="Normal"/>
    <w:link w:val="HeaderChar"/>
    <w:uiPriority w:val="99"/>
    <w:unhideWhenUsed/>
    <w:rsid w:val="00F84B28"/>
    <w:pPr>
      <w:tabs>
        <w:tab w:val="center" w:pos="4680"/>
        <w:tab w:val="right" w:pos="9360"/>
      </w:tabs>
    </w:pPr>
  </w:style>
  <w:style w:type="character" w:customStyle="1" w:styleId="HeaderChar">
    <w:name w:val="Header Char"/>
    <w:basedOn w:val="DefaultParagraphFont"/>
    <w:link w:val="Header"/>
    <w:uiPriority w:val="99"/>
    <w:rsid w:val="00F84B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84B28"/>
    <w:pPr>
      <w:tabs>
        <w:tab w:val="center" w:pos="4680"/>
        <w:tab w:val="right" w:pos="9360"/>
      </w:tabs>
    </w:pPr>
  </w:style>
  <w:style w:type="character" w:customStyle="1" w:styleId="FooterChar">
    <w:name w:val="Footer Char"/>
    <w:basedOn w:val="DefaultParagraphFont"/>
    <w:link w:val="Footer"/>
    <w:uiPriority w:val="99"/>
    <w:rsid w:val="00F84B28"/>
    <w:rPr>
      <w:rFonts w:ascii="Times New Roman" w:eastAsia="Times New Roman" w:hAnsi="Times New Roman" w:cs="Times New Roman"/>
      <w:sz w:val="24"/>
      <w:szCs w:val="24"/>
    </w:rPr>
  </w:style>
  <w:style w:type="paragraph" w:styleId="ListParagraph">
    <w:name w:val="List Paragraph"/>
    <w:basedOn w:val="Normal"/>
    <w:uiPriority w:val="34"/>
    <w:qFormat/>
    <w:rsid w:val="00B75B8C"/>
    <w:pPr>
      <w:ind w:left="720"/>
      <w:contextualSpacing/>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08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11850-6632-48DB-ACDE-BACB9B6B3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Nevada DOT</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khardy</dc:creator>
  <cp:lastModifiedBy>Tamburelli, Donna</cp:lastModifiedBy>
  <cp:revision>2</cp:revision>
  <cp:lastPrinted>2016-10-14T20:42:00Z</cp:lastPrinted>
  <dcterms:created xsi:type="dcterms:W3CDTF">2016-11-17T00:19:00Z</dcterms:created>
  <dcterms:modified xsi:type="dcterms:W3CDTF">2016-11-17T00:19:00Z</dcterms:modified>
</cp:coreProperties>
</file>