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F4447" w14:textId="77777777" w:rsidR="00AB4772" w:rsidRPr="00AB4772" w:rsidRDefault="00AB4772" w:rsidP="00206EE8">
      <w:pPr>
        <w:pStyle w:val="zChapterTitle"/>
        <w:rPr>
          <w:sz w:val="48"/>
        </w:rPr>
      </w:pPr>
      <w:r w:rsidRPr="00AB4772">
        <w:rPr>
          <w:sz w:val="48"/>
        </w:rPr>
        <w:t>Appendix F</w:t>
      </w:r>
    </w:p>
    <w:p w14:paraId="4CDB3F32" w14:textId="77777777" w:rsidR="00206EE8" w:rsidRDefault="00206EE8" w:rsidP="00206EE8">
      <w:pPr>
        <w:pStyle w:val="zChapterTitle"/>
        <w:rPr>
          <w:caps/>
        </w:rPr>
      </w:pPr>
      <w:r>
        <w:t>Determination of T</w:t>
      </w:r>
      <w:r>
        <w:rPr>
          <w:caps/>
        </w:rPr>
        <w:t>hiv</w:t>
      </w:r>
      <w:r>
        <w:t>, P</w:t>
      </w:r>
      <w:r>
        <w:rPr>
          <w:caps/>
        </w:rPr>
        <w:t>hd</w:t>
      </w:r>
      <w:r>
        <w:t xml:space="preserve">, and </w:t>
      </w:r>
      <w:r w:rsidR="00AB4772">
        <w:rPr>
          <w:caps/>
        </w:rPr>
        <w:t>Asi</w:t>
      </w:r>
    </w:p>
    <w:p w14:paraId="12142E1E" w14:textId="77777777" w:rsidR="00347732" w:rsidRDefault="005002BB">
      <w:pPr>
        <w:rPr>
          <w:sz w:val="22"/>
        </w:rPr>
      </w:pPr>
    </w:p>
    <w:p w14:paraId="2B39FD48" w14:textId="77777777" w:rsidR="00206EE8" w:rsidRDefault="00206EE8" w:rsidP="00206EE8">
      <w:pPr>
        <w:pStyle w:val="11Bodytitles"/>
      </w:pPr>
      <w:r>
        <w:t xml:space="preserve">F1 Introduction </w:t>
      </w:r>
    </w:p>
    <w:p w14:paraId="6AB67876" w14:textId="77777777" w:rsidR="00206EE8" w:rsidRDefault="00206EE8" w:rsidP="00206EE8">
      <w:pPr>
        <w:pStyle w:val="BodyText"/>
      </w:pPr>
    </w:p>
    <w:p w14:paraId="753847BE" w14:textId="77777777" w:rsidR="00206EE8" w:rsidRDefault="00206EE8" w:rsidP="00206EE8">
      <w:pPr>
        <w:pStyle w:val="BodyText"/>
        <w:keepNext/>
        <w:framePr w:dropCap="drop" w:lines="2" w:wrap="auto" w:vAnchor="text" w:hAnchor="text"/>
        <w:rPr>
          <w:rStyle w:val="BodytextDropCap"/>
          <w:spacing w:val="11"/>
          <w:sz w:val="64"/>
          <w:szCs w:val="64"/>
        </w:rPr>
      </w:pPr>
      <w:r>
        <w:rPr>
          <w:rStyle w:val="BodytextDropCap"/>
          <w:spacing w:val="11"/>
          <w:sz w:val="64"/>
          <w:szCs w:val="64"/>
        </w:rPr>
        <w:t>T</w:t>
      </w:r>
    </w:p>
    <w:p w14:paraId="0B252E0D" w14:textId="77777777" w:rsidR="00206EE8" w:rsidRDefault="00206EE8" w:rsidP="00206EE8">
      <w:pPr>
        <w:pStyle w:val="BodyText"/>
      </w:pPr>
      <w:r>
        <w:t>he European Committee for Normalization (CEN) has adopted the Theoretical Head Impact Velocity (THIV) and associated Post-Impact Head Deceleration (PHD), and the Acceleration Severity Index (ASI) as measures of occupant risks for purposes of evaluating results of a crash test (140–142). They are presented herein with the hope and expectation that U.S. testers will determine and report these indices. The goal of this effort is (a) to develop a database from which comparisons can be made between the THIV, ASI, the flail space indices recommended herein, and other measures of occupant risk, and (b) to provide a basis from which future test and evaluation procedures can be formulated by and harmonized between the United States, CEN, and other countries.</w:t>
      </w:r>
    </w:p>
    <w:p w14:paraId="2C645D19" w14:textId="77777777" w:rsidR="00206EE8" w:rsidRDefault="00206EE8" w:rsidP="00206EE8">
      <w:pPr>
        <w:pStyle w:val="BodyText"/>
      </w:pPr>
    </w:p>
    <w:p w14:paraId="215460A6" w14:textId="77777777" w:rsidR="00206EE8" w:rsidRDefault="00206EE8" w:rsidP="00206EE8">
      <w:pPr>
        <w:pStyle w:val="11Bodytitles"/>
      </w:pPr>
      <w:r>
        <w:t xml:space="preserve">F2 A Guide to the Measurement of the Theoretical Head Impact </w:t>
      </w:r>
      <w:r>
        <w:br/>
        <w:t xml:space="preserve">Velocity (THIV) and the Post-Impact Head Deceleration (PHD) </w:t>
      </w:r>
    </w:p>
    <w:p w14:paraId="3D0C8E9B" w14:textId="77777777" w:rsidR="00206EE8" w:rsidRDefault="00206EE8" w:rsidP="00206EE8">
      <w:pPr>
        <w:pStyle w:val="BodyText"/>
      </w:pPr>
    </w:p>
    <w:p w14:paraId="25C7A308" w14:textId="77777777" w:rsidR="00206EE8" w:rsidRDefault="00206EE8" w:rsidP="00206EE8">
      <w:pPr>
        <w:pStyle w:val="111Bodytitles"/>
      </w:pPr>
      <w:r>
        <w:t xml:space="preserve">F2.1 General </w:t>
      </w:r>
    </w:p>
    <w:p w14:paraId="76C631C2" w14:textId="77777777" w:rsidR="00206EE8" w:rsidRDefault="00206EE8" w:rsidP="00206EE8">
      <w:pPr>
        <w:pStyle w:val="BodyText"/>
      </w:pPr>
      <w:r>
        <w:t xml:space="preserve">The Theoretical Head Impact Velocity (THIV) concept has been developed for assessing occupant impact severity for vehicles involved in collisions with road vehicle restraint systems (78). The occupant is considered to be a freely moving object (head) that, as the vehicle changes its speed during contact with the safety feature, continues moving until it strikes a surface within the interior of the vehicle. The magnitude of the velocity of the theoretical head impact is considered to be a measure of the impact severity. </w:t>
      </w:r>
    </w:p>
    <w:p w14:paraId="2C6FE719" w14:textId="77777777" w:rsidR="00206EE8" w:rsidRDefault="00206EE8" w:rsidP="00206EE8">
      <w:pPr>
        <w:pStyle w:val="BodyText"/>
      </w:pPr>
    </w:p>
    <w:p w14:paraId="5C017B3A" w14:textId="77777777" w:rsidR="00206EE8" w:rsidRDefault="00206EE8" w:rsidP="00206EE8">
      <w:pPr>
        <w:pStyle w:val="BodyText"/>
      </w:pPr>
      <w:r>
        <w:t>The head is presumed to remain in contact with the surface during the remainder of the impact period. In so doing, it experiences the same levels of acceleration as the vehicle during the remaining contact period (Post-Impact Head Deceleration—PHD) (78).</w:t>
      </w:r>
    </w:p>
    <w:p w14:paraId="3FE15569" w14:textId="77777777" w:rsidR="00206EE8" w:rsidRDefault="00206EE8" w:rsidP="00206EE8">
      <w:pPr>
        <w:pStyle w:val="BodyText"/>
      </w:pPr>
    </w:p>
    <w:p w14:paraId="429661DB" w14:textId="77777777" w:rsidR="00206EE8" w:rsidRDefault="00206EE8" w:rsidP="00206EE8">
      <w:pPr>
        <w:pStyle w:val="111Bodytitles"/>
      </w:pPr>
      <w:r>
        <w:t xml:space="preserve">F2.2 Theoretical Head Impact Velocity (THIV) </w:t>
      </w:r>
    </w:p>
    <w:p w14:paraId="1E34D7B1" w14:textId="77777777" w:rsidR="00206EE8" w:rsidRDefault="00206EE8" w:rsidP="00206EE8">
      <w:pPr>
        <w:pStyle w:val="BodyText"/>
      </w:pPr>
      <w:r>
        <w:t xml:space="preserve">It can be assumed that at the beginning of vehicular contact with the test article, both the vehicle and the theoretical head have the same horizontal velocity, </w:t>
      </w:r>
      <w:r>
        <w:rPr>
          <w:rStyle w:val="ital"/>
        </w:rPr>
        <w:t>V</w:t>
      </w:r>
      <w:r>
        <w:rPr>
          <w:rStyle w:val="subscript"/>
        </w:rPr>
        <w:t>0</w:t>
      </w:r>
      <w:r>
        <w:t xml:space="preserve">, vehicular motion being purely translational. </w:t>
      </w:r>
    </w:p>
    <w:p w14:paraId="6C435F90" w14:textId="77777777" w:rsidR="00206EE8" w:rsidRDefault="00206EE8" w:rsidP="00206EE8">
      <w:pPr>
        <w:pStyle w:val="BodyText"/>
      </w:pPr>
    </w:p>
    <w:p w14:paraId="6FB61557" w14:textId="77777777" w:rsidR="00206EE8" w:rsidRDefault="00206EE8" w:rsidP="00206EE8">
      <w:pPr>
        <w:pStyle w:val="BodyText"/>
      </w:pPr>
      <w:r>
        <w:t xml:space="preserve">During impact, the vehicle is assumed to move only in a horizontal plane, because high levels of pitch, roll, or vertical motion are not of prime importance unless the vehicle overturns. This extreme event does not need to be considered, as in this case the decision to reject the candidate system will be taken on the basis of visual observation or photographic recording. </w:t>
      </w:r>
    </w:p>
    <w:p w14:paraId="375D9887" w14:textId="77777777" w:rsidR="00206EE8" w:rsidRDefault="00206EE8" w:rsidP="00206EE8">
      <w:pPr>
        <w:pStyle w:val="BodyText"/>
      </w:pPr>
    </w:p>
    <w:p w14:paraId="1CB13881" w14:textId="77777777" w:rsidR="00206EE8" w:rsidRDefault="00206EE8" w:rsidP="00206EE8">
      <w:pPr>
        <w:pStyle w:val="BodyText"/>
      </w:pPr>
      <w:r>
        <w:t>Two reference frames are used, as indicated in Figure F-1. The first of these is a vehicular reference C</w:t>
      </w:r>
      <w:r>
        <w:rPr>
          <w:rStyle w:val="subital"/>
        </w:rPr>
        <w:t>xy</w:t>
      </w:r>
      <w:r>
        <w:t xml:space="preserve">, </w:t>
      </w:r>
      <w:r>
        <w:rPr>
          <w:i/>
          <w:iCs/>
        </w:rPr>
        <w:t>x</w:t>
      </w:r>
      <w:r>
        <w:t xml:space="preserve"> being longitudinal and </w:t>
      </w:r>
      <w:r>
        <w:rPr>
          <w:rStyle w:val="ital"/>
        </w:rPr>
        <w:t>y</w:t>
      </w:r>
      <w:r>
        <w:t xml:space="preserve"> transversal; the origin </w:t>
      </w:r>
      <w:r>
        <w:rPr>
          <w:rStyle w:val="ital"/>
        </w:rPr>
        <w:t>C</w:t>
      </w:r>
      <w:r>
        <w:t xml:space="preserve"> is a point at or near the vehicle’s center of mass, where two accelerometers and a rate gyroscope are typically installed (see Section 4.3.2 for recommended procedures to determine accelerations and yaw rate at </w:t>
      </w:r>
      <w:r>
        <w:rPr>
          <w:rStyle w:val="ital"/>
        </w:rPr>
        <w:t>C</w:t>
      </w:r>
      <w:r>
        <w:t xml:space="preserve"> if the instrumentation cannot be placed at or near the center of mass). Let </w:t>
      </w:r>
      <w:r>
        <w:rPr>
          <w:rStyle w:val="ital"/>
        </w:rPr>
        <w:t>x</w:t>
      </w:r>
      <w:r>
        <w:rPr>
          <w:rStyle w:val="subital"/>
        </w:rPr>
        <w:t>c</w:t>
      </w:r>
      <w:r>
        <w:t xml:space="preserve"> and </w:t>
      </w:r>
      <w:r>
        <w:rPr>
          <w:rStyle w:val="ital"/>
        </w:rPr>
        <w:t>y</w:t>
      </w:r>
      <w:r>
        <w:rPr>
          <w:rStyle w:val="subital"/>
        </w:rPr>
        <w:t>c</w:t>
      </w:r>
      <w:r>
        <w:t xml:space="preserve"> be the accelerations of point </w:t>
      </w:r>
      <w:r>
        <w:rPr>
          <w:rStyle w:val="ital"/>
        </w:rPr>
        <w:t>C</w:t>
      </w:r>
      <w:r>
        <w:t xml:space="preserve"> in ft/s</w:t>
      </w:r>
      <w:r>
        <w:rPr>
          <w:rStyle w:val="superscript"/>
        </w:rPr>
        <w:t>2</w:t>
      </w:r>
      <w:r>
        <w:t xml:space="preserve"> (m/s</w:t>
      </w:r>
      <w:r>
        <w:rPr>
          <w:rStyle w:val="superscript"/>
          <w:position w:val="9"/>
        </w:rPr>
        <w:t>2</w:t>
      </w:r>
      <w:r>
        <w:t xml:space="preserve">), respectively, along the </w:t>
      </w:r>
      <w:r>
        <w:rPr>
          <w:rStyle w:val="ital"/>
        </w:rPr>
        <w:t>x</w:t>
      </w:r>
      <w:r>
        <w:t xml:space="preserve"> and </w:t>
      </w:r>
      <w:r>
        <w:rPr>
          <w:rStyle w:val="ital"/>
        </w:rPr>
        <w:t>y</w:t>
      </w:r>
      <w:r>
        <w:t xml:space="preserve"> vehicle axes, recorded from the two accelerometers, and </w:t>
      </w:r>
      <w:r>
        <w:rPr>
          <w:rStyle w:val="ital"/>
          <w:rFonts w:ascii="Symbol" w:hAnsi="Symbol" w:cs="Symbol"/>
          <w:i w:val="0"/>
          <w:iCs w:val="0"/>
        </w:rPr>
        <w:t></w:t>
      </w:r>
      <w:r>
        <w:rPr>
          <w:position w:val="-7"/>
          <w:vertAlign w:val="subscript"/>
        </w:rPr>
        <w:t>.</w:t>
      </w:r>
      <w:r>
        <w:t xml:space="preserve">the yaw rate (in </w:t>
      </w:r>
      <w:r>
        <w:lastRenderedPageBreak/>
        <w:t>radians per second), recorded from the gyroscope (</w:t>
      </w:r>
      <w:r>
        <w:object w:dxaOrig="180" w:dyaOrig="260" w14:anchorId="7AD41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v:imagedata r:id="rId7" o:title=""/>
          </v:shape>
          <o:OLEObject Type="Embed" ProgID="Equation.DSMT4" ShapeID="_x0000_i1025" DrawAspect="Content" ObjectID="_1540717053" r:id="rId8"/>
        </w:object>
      </w:r>
      <w:r>
        <w:t xml:space="preserve"> positive forward, </w:t>
      </w:r>
      <w:r>
        <w:rPr>
          <w:rStyle w:val="ital"/>
        </w:rPr>
        <w:t>ÿ</w:t>
      </w:r>
      <w:r>
        <w:t xml:space="preserve"> positive to right hand side, and </w:t>
      </w:r>
      <w:r>
        <w:rPr>
          <w:rStyle w:val="ital"/>
          <w:rFonts w:ascii="Symbol" w:hAnsi="Symbol" w:cs="Symbol"/>
          <w:i w:val="0"/>
          <w:iCs w:val="0"/>
        </w:rPr>
        <w:t></w:t>
      </w:r>
      <w:r>
        <w:t xml:space="preserve"> positive clockwise looking from above). </w:t>
      </w:r>
    </w:p>
    <w:p w14:paraId="55D16EF3" w14:textId="77777777" w:rsidR="00206EE8" w:rsidRDefault="00206EE8" w:rsidP="00206EE8">
      <w:pPr>
        <w:pStyle w:val="BodyText"/>
      </w:pPr>
    </w:p>
    <w:p w14:paraId="5E9A420F" w14:textId="77777777" w:rsidR="00206EE8" w:rsidRDefault="00206EE8" w:rsidP="00206EE8">
      <w:pPr>
        <w:pStyle w:val="BodyText"/>
      </w:pPr>
      <w:r>
        <w:t xml:space="preserve">The second reference frame is a ground reference </w:t>
      </w:r>
      <w:r>
        <w:rPr>
          <w:rStyle w:val="ital"/>
        </w:rPr>
        <w:t>OXY</w:t>
      </w:r>
      <w:r>
        <w:t xml:space="preserve">, with the </w:t>
      </w:r>
      <w:r>
        <w:rPr>
          <w:rStyle w:val="ital"/>
        </w:rPr>
        <w:t>x</w:t>
      </w:r>
      <w:r>
        <w:t xml:space="preserve"> axis aligned with the initial vehicular velocity </w:t>
      </w:r>
      <w:r>
        <w:rPr>
          <w:rStyle w:val="ital"/>
        </w:rPr>
        <w:t>V</w:t>
      </w:r>
      <w:r>
        <w:rPr>
          <w:rStyle w:val="subscript"/>
        </w:rPr>
        <w:t>0</w:t>
      </w:r>
      <w:r>
        <w:t xml:space="preserve">, and the origin </w:t>
      </w:r>
      <w:r>
        <w:rPr>
          <w:rStyle w:val="ital"/>
        </w:rPr>
        <w:t>O</w:t>
      </w:r>
      <w:r>
        <w:t xml:space="preserve"> coinciding with the initial position of the vehicular datum point </w:t>
      </w:r>
      <w:r>
        <w:rPr>
          <w:rStyle w:val="ital"/>
        </w:rPr>
        <w:t>C</w:t>
      </w:r>
      <w:r>
        <w:t xml:space="preserve">. </w:t>
      </w:r>
    </w:p>
    <w:p w14:paraId="5EE514DC" w14:textId="77777777" w:rsidR="00206EE8" w:rsidRDefault="00206EE8" w:rsidP="00206EE8">
      <w:pPr>
        <w:pStyle w:val="BodyText"/>
        <w:rPr>
          <w:rStyle w:val="ital"/>
        </w:rPr>
      </w:pPr>
    </w:p>
    <w:p w14:paraId="155E2CD7" w14:textId="77777777" w:rsidR="00206EE8" w:rsidRDefault="00206EE8" w:rsidP="00206EE8">
      <w:pPr>
        <w:pStyle w:val="BodyText"/>
      </w:pPr>
      <w:r>
        <w:rPr>
          <w:rStyle w:val="ital"/>
        </w:rPr>
        <w:t>X</w:t>
      </w:r>
      <w:r>
        <w:rPr>
          <w:rStyle w:val="subital"/>
        </w:rPr>
        <w:t>c</w:t>
      </w:r>
      <w:r>
        <w:t>(</w:t>
      </w:r>
      <w:r>
        <w:rPr>
          <w:rStyle w:val="ital"/>
        </w:rPr>
        <w:t>t</w:t>
      </w:r>
      <w:r>
        <w:t xml:space="preserve">), </w:t>
      </w:r>
      <w:r>
        <w:rPr>
          <w:rStyle w:val="ital"/>
        </w:rPr>
        <w:t>Y</w:t>
      </w:r>
      <w:r>
        <w:rPr>
          <w:rStyle w:val="subital"/>
        </w:rPr>
        <w:t>c</w:t>
      </w:r>
      <w:r>
        <w:t>(</w:t>
      </w:r>
      <w:r>
        <w:rPr>
          <w:rStyle w:val="ital"/>
        </w:rPr>
        <w:t>t</w:t>
      </w:r>
      <w:r>
        <w:t xml:space="preserve">) are the ground coordinates of the vehicle reference </w:t>
      </w:r>
      <w:r>
        <w:rPr>
          <w:rStyle w:val="ital"/>
        </w:rPr>
        <w:t>C</w:t>
      </w:r>
      <w:r>
        <w:t xml:space="preserve">, while </w:t>
      </w:r>
      <w:r>
        <w:rPr>
          <w:rStyle w:val="ital"/>
        </w:rPr>
        <w:t>X</w:t>
      </w:r>
      <w:r>
        <w:rPr>
          <w:rStyle w:val="subital"/>
        </w:rPr>
        <w:t>b</w:t>
      </w:r>
      <w:r>
        <w:t>(</w:t>
      </w:r>
      <w:r>
        <w:rPr>
          <w:rStyle w:val="ital"/>
        </w:rPr>
        <w:t>t</w:t>
      </w:r>
      <w:r>
        <w:t xml:space="preserve">), </w:t>
      </w:r>
      <w:r>
        <w:rPr>
          <w:rStyle w:val="ital"/>
        </w:rPr>
        <w:t>Y</w:t>
      </w:r>
      <w:r>
        <w:rPr>
          <w:rStyle w:val="subital"/>
        </w:rPr>
        <w:t>b</w:t>
      </w:r>
      <w:r>
        <w:t>(</w:t>
      </w:r>
      <w:r>
        <w:rPr>
          <w:rStyle w:val="ital"/>
        </w:rPr>
        <w:t>t</w:t>
      </w:r>
      <w:r>
        <w:t xml:space="preserve">) are the ground coordinates of the theoretical head (see Figure F-2). </w:t>
      </w:r>
    </w:p>
    <w:p w14:paraId="58EB03AE" w14:textId="77777777" w:rsidR="00206EE8" w:rsidRDefault="00206EE8" w:rsidP="00206EE8">
      <w:pPr>
        <w:pStyle w:val="BodyText"/>
      </w:pPr>
    </w:p>
    <w:p w14:paraId="4AF9004E" w14:textId="77777777" w:rsidR="00206EE8" w:rsidRDefault="00206EE8" w:rsidP="00206EE8">
      <w:pPr>
        <w:pStyle w:val="BodyText"/>
      </w:pPr>
      <w:r>
        <w:t>With these definitions and simplifying hypotheses, vehicle and theoretical head motion can be computed as follows.</w:t>
      </w:r>
    </w:p>
    <w:p w14:paraId="4D8D7EDC" w14:textId="77777777" w:rsidR="00206EE8" w:rsidRDefault="00206EE8" w:rsidP="00206EE8">
      <w:pPr>
        <w:pStyle w:val="BodyText"/>
      </w:pPr>
    </w:p>
    <w:p w14:paraId="4848A58C" w14:textId="77777777" w:rsidR="00206EE8" w:rsidRDefault="00206EE8">
      <w:pPr>
        <w:rPr>
          <w:sz w:val="22"/>
        </w:rPr>
      </w:pPr>
      <w:r>
        <w:rPr>
          <w:noProof/>
          <w:sz w:val="22"/>
        </w:rPr>
        <w:drawing>
          <wp:inline distT="0" distB="0" distL="0" distR="0" wp14:anchorId="34BC6654" wp14:editId="3AAE7178">
            <wp:extent cx="3429000"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4876800"/>
                    </a:xfrm>
                    <a:prstGeom prst="rect">
                      <a:avLst/>
                    </a:prstGeom>
                  </pic:spPr>
                </pic:pic>
              </a:graphicData>
            </a:graphic>
          </wp:inline>
        </w:drawing>
      </w:r>
    </w:p>
    <w:p w14:paraId="2603CDB8" w14:textId="77777777" w:rsidR="00202D53" w:rsidRPr="00202D53" w:rsidRDefault="00202D53" w:rsidP="00202D53">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202D53">
        <w:rPr>
          <w:rFonts w:ascii="Franklin Gothic Medium" w:hAnsi="Franklin Gothic Medium" w:cs="Franklin Gothic Medium"/>
          <w:color w:val="000000"/>
          <w:sz w:val="22"/>
        </w:rPr>
        <w:t>Figure F-1. Vehicle and Ground Reference Frames</w:t>
      </w:r>
    </w:p>
    <w:p w14:paraId="7AF7C7DC" w14:textId="77777777" w:rsidR="00202D53" w:rsidRPr="00202D53" w:rsidRDefault="00202D53" w:rsidP="00202D53">
      <w:pPr>
        <w:tabs>
          <w:tab w:val="center" w:pos="4320"/>
        </w:tabs>
        <w:autoSpaceDE w:val="0"/>
        <w:autoSpaceDN w:val="0"/>
        <w:adjustRightInd w:val="0"/>
        <w:spacing w:line="300" w:lineRule="atLeast"/>
        <w:textAlignment w:val="center"/>
        <w:rPr>
          <w:rFonts w:cs="Times New Roman"/>
          <w:color w:val="000000"/>
          <w:sz w:val="22"/>
          <w:u w:val="thick" w:color="000000"/>
        </w:rPr>
      </w:pPr>
      <w:r w:rsidRPr="00202D53">
        <w:rPr>
          <w:rFonts w:cs="Times New Roman"/>
          <w:b/>
          <w:bCs/>
          <w:color w:val="000000"/>
          <w:sz w:val="22"/>
          <w:u w:color="000000"/>
        </w:rPr>
        <w:t xml:space="preserve">VEHICULAR MOTION </w:t>
      </w:r>
    </w:p>
    <w:p w14:paraId="0EBB2FB9" w14:textId="77777777" w:rsidR="00202D53" w:rsidRPr="00202D53" w:rsidRDefault="00202D53" w:rsidP="00202D53">
      <w:pPr>
        <w:tabs>
          <w:tab w:val="center" w:pos="4320"/>
        </w:tabs>
        <w:autoSpaceDE w:val="0"/>
        <w:autoSpaceDN w:val="0"/>
        <w:adjustRightInd w:val="0"/>
        <w:spacing w:line="300" w:lineRule="atLeast"/>
        <w:textAlignment w:val="center"/>
        <w:rPr>
          <w:rFonts w:cs="Times New Roman"/>
          <w:color w:val="000000"/>
          <w:sz w:val="22"/>
        </w:rPr>
      </w:pPr>
    </w:p>
    <w:p w14:paraId="3E2275CB"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 xml:space="preserve">Initial condition: at time </w:t>
      </w:r>
      <w:r w:rsidRPr="00202D53">
        <w:rPr>
          <w:rFonts w:cs="Times New Roman"/>
          <w:i/>
          <w:iCs/>
          <w:color w:val="000000"/>
          <w:sz w:val="22"/>
        </w:rPr>
        <w:t>t</w:t>
      </w:r>
      <w:r w:rsidRPr="00202D53">
        <w:rPr>
          <w:rFonts w:cs="Times New Roman"/>
          <w:color w:val="000000"/>
          <w:sz w:val="22"/>
        </w:rPr>
        <w:t> = 0,</w:t>
      </w:r>
    </w:p>
    <w:p w14:paraId="4B0DBF51"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697166B5" w14:textId="77777777" w:rsidR="00202D53" w:rsidRPr="00202D53" w:rsidRDefault="00E5028B"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2260" w:dyaOrig="720" w14:anchorId="5143D0F9">
          <v:shape id="_x0000_i1026" type="#_x0000_t75" style="width:113.25pt;height:36pt" o:ole="">
            <v:imagedata r:id="rId10" o:title=""/>
          </v:shape>
          <o:OLEObject Type="Embed" ProgID="Equation.DSMT4" ShapeID="_x0000_i1026" DrawAspect="Content" ObjectID="_1540717054" r:id="rId11"/>
        </w:object>
      </w:r>
      <w:r>
        <w:rPr>
          <w:rFonts w:cs="Times New Roman"/>
          <w:color w:val="000000"/>
          <w:sz w:val="22"/>
        </w:rPr>
        <w:t xml:space="preserve"> </w:t>
      </w:r>
      <w:r w:rsidR="00202D53" w:rsidRPr="00202D53">
        <w:rPr>
          <w:rFonts w:cs="Times New Roman"/>
          <w:color w:val="000000"/>
          <w:sz w:val="22"/>
        </w:rPr>
        <w:tab/>
        <w:t>(Eq. F2-1)</w:t>
      </w:r>
    </w:p>
    <w:p w14:paraId="3E7E1741"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064EE8DE" w14:textId="77777777" w:rsid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lastRenderedPageBreak/>
        <w:t xml:space="preserve">The yaw angle </w:t>
      </w:r>
      <w:r w:rsidRPr="00202D53">
        <w:rPr>
          <w:rFonts w:ascii="Symbol" w:hAnsi="Symbol" w:cs="Symbol"/>
          <w:color w:val="000000"/>
          <w:sz w:val="22"/>
        </w:rPr>
        <w:t></w:t>
      </w:r>
      <w:r w:rsidRPr="00202D53">
        <w:rPr>
          <w:rFonts w:cs="Times New Roman"/>
          <w:color w:val="000000"/>
          <w:sz w:val="22"/>
        </w:rPr>
        <w:t xml:space="preserve"> is computed by integration of the yaw rate </w:t>
      </w:r>
      <w:r w:rsidR="000B11DD">
        <w:rPr>
          <w:rFonts w:cs="Times New Roman"/>
          <w:color w:val="000000"/>
          <w:sz w:val="22"/>
        </w:rPr>
        <w:object w:dxaOrig="240" w:dyaOrig="300" w14:anchorId="31B4CC21">
          <v:shape id="_x0000_i1027" type="#_x0000_t75" style="width:12pt;height:15pt" o:ole="">
            <v:imagedata r:id="rId12" o:title=""/>
          </v:shape>
          <o:OLEObject Type="Embed" ProgID="Equation.DSMT4" ShapeID="_x0000_i1027" DrawAspect="Content" ObjectID="_1540717055" r:id="rId13"/>
        </w:object>
      </w:r>
      <w:r w:rsidRPr="00202D53">
        <w:rPr>
          <w:rFonts w:cs="Times New Roman"/>
          <w:color w:val="000000"/>
          <w:sz w:val="22"/>
        </w:rPr>
        <w:t xml:space="preserve">: </w:t>
      </w:r>
    </w:p>
    <w:p w14:paraId="1C482E5E" w14:textId="77777777" w:rsidR="000B11DD" w:rsidRPr="00202D53" w:rsidRDefault="000B11DD" w:rsidP="00202D53">
      <w:pPr>
        <w:tabs>
          <w:tab w:val="left" w:pos="5760"/>
        </w:tabs>
        <w:autoSpaceDE w:val="0"/>
        <w:autoSpaceDN w:val="0"/>
        <w:adjustRightInd w:val="0"/>
        <w:spacing w:line="300" w:lineRule="atLeast"/>
        <w:textAlignment w:val="center"/>
        <w:rPr>
          <w:rFonts w:cs="Times New Roman"/>
          <w:color w:val="000000"/>
          <w:sz w:val="22"/>
        </w:rPr>
      </w:pPr>
    </w:p>
    <w:p w14:paraId="18279BF3" w14:textId="77777777" w:rsidR="00202D53" w:rsidRPr="00202D53" w:rsidRDefault="000B11DD"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1700" w:dyaOrig="380" w14:anchorId="0007E882">
          <v:shape id="_x0000_i1028" type="#_x0000_t75" style="width:84pt;height:18pt" o:ole="">
            <v:imagedata r:id="rId14" o:title=""/>
          </v:shape>
          <o:OLEObject Type="Embed" ProgID="Equation.DSMT4" ShapeID="_x0000_i1028" DrawAspect="Content" ObjectID="_1540717056" r:id="rId15"/>
        </w:object>
      </w:r>
      <w:r>
        <w:rPr>
          <w:rFonts w:cs="Times New Roman"/>
          <w:color w:val="000000"/>
          <w:sz w:val="22"/>
        </w:rPr>
        <w:t xml:space="preserve"> </w:t>
      </w:r>
      <w:r w:rsidR="00202D53" w:rsidRPr="00202D53">
        <w:rPr>
          <w:rFonts w:cs="Times New Roman"/>
          <w:color w:val="000000"/>
          <w:sz w:val="22"/>
        </w:rPr>
        <w:tab/>
        <w:t>(Eq. F2-2)</w:t>
      </w:r>
    </w:p>
    <w:p w14:paraId="42967DE9"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22693C2C"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Then, from the components of vehicular acceleration in ground reference,</w:t>
      </w:r>
    </w:p>
    <w:p w14:paraId="3A36265F"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4A6AE1CE" w14:textId="77777777" w:rsidR="00202D53" w:rsidRPr="00202D53" w:rsidRDefault="000B11DD"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2220" w:dyaOrig="760" w14:anchorId="4A6F6086">
          <v:shape id="_x0000_i1029" type="#_x0000_t75" style="width:111pt;height:39pt" o:ole="">
            <v:imagedata r:id="rId16" o:title=""/>
          </v:shape>
          <o:OLEObject Type="Embed" ProgID="Equation.DSMT4" ShapeID="_x0000_i1029" DrawAspect="Content" ObjectID="_1540717057" r:id="rId17"/>
        </w:object>
      </w:r>
      <w:r>
        <w:rPr>
          <w:rFonts w:cs="Times New Roman"/>
          <w:color w:val="000000"/>
          <w:sz w:val="22"/>
        </w:rPr>
        <w:t xml:space="preserve"> </w:t>
      </w:r>
      <w:r w:rsidR="00202D53" w:rsidRPr="00202D53">
        <w:rPr>
          <w:rFonts w:cs="Times New Roman"/>
          <w:color w:val="000000"/>
          <w:sz w:val="22"/>
        </w:rPr>
        <w:tab/>
        <w:t>(Eq. F2-3)</w:t>
      </w:r>
    </w:p>
    <w:p w14:paraId="016566C5"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2A243942"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4AB55A77"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Vehicular velocity and position are computed by integration:</w:t>
      </w:r>
    </w:p>
    <w:p w14:paraId="2A5C6322"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3553CDB1" w14:textId="77777777" w:rsidR="00202D53" w:rsidRPr="00202D53" w:rsidRDefault="00FC0FA8"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3260" w:dyaOrig="1200" w14:anchorId="2DD6CF59">
          <v:shape id="_x0000_i1030" type="#_x0000_t75" style="width:162pt;height:60pt" o:ole="">
            <v:imagedata r:id="rId18" o:title=""/>
          </v:shape>
          <o:OLEObject Type="Embed" ProgID="Equation.DSMT4" ShapeID="_x0000_i1030" DrawAspect="Content" ObjectID="_1540717058" r:id="rId19"/>
        </w:object>
      </w:r>
      <w:r>
        <w:rPr>
          <w:rFonts w:cs="Times New Roman"/>
          <w:color w:val="000000"/>
          <w:sz w:val="22"/>
        </w:rPr>
        <w:t xml:space="preserve"> </w:t>
      </w:r>
      <w:r w:rsidR="00202D53" w:rsidRPr="00202D53">
        <w:rPr>
          <w:rFonts w:cs="Times New Roman"/>
          <w:color w:val="000000"/>
          <w:sz w:val="22"/>
        </w:rPr>
        <w:tab/>
        <w:t>(Eq. F2-4)</w:t>
      </w:r>
    </w:p>
    <w:p w14:paraId="6B06DDEF" w14:textId="77777777" w:rsidR="00202D53" w:rsidRPr="00202D53" w:rsidRDefault="00202D53" w:rsidP="00202D53">
      <w:pPr>
        <w:tabs>
          <w:tab w:val="right" w:pos="7200"/>
        </w:tabs>
        <w:autoSpaceDE w:val="0"/>
        <w:autoSpaceDN w:val="0"/>
        <w:adjustRightInd w:val="0"/>
        <w:spacing w:line="288" w:lineRule="auto"/>
        <w:textAlignment w:val="center"/>
        <w:rPr>
          <w:rFonts w:cs="Times New Roman"/>
          <w:color w:val="000000"/>
          <w:sz w:val="22"/>
        </w:rPr>
      </w:pPr>
    </w:p>
    <w:p w14:paraId="017D037A"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33FB174B" w14:textId="77777777" w:rsidR="00202D53" w:rsidRPr="00202D53" w:rsidRDefault="00FC0FA8"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1900" w:dyaOrig="1140" w14:anchorId="24DD4234">
          <v:shape id="_x0000_i1031" type="#_x0000_t75" style="width:96pt;height:57pt" o:ole="">
            <v:imagedata r:id="rId20" o:title=""/>
          </v:shape>
          <o:OLEObject Type="Embed" ProgID="Equation.DSMT4" ShapeID="_x0000_i1031" DrawAspect="Content" ObjectID="_1540717059" r:id="rId21"/>
        </w:object>
      </w:r>
      <w:r>
        <w:rPr>
          <w:rFonts w:cs="Times New Roman"/>
          <w:color w:val="000000"/>
          <w:sz w:val="22"/>
        </w:rPr>
        <w:t xml:space="preserve"> </w:t>
      </w:r>
      <w:r w:rsidR="00202D53" w:rsidRPr="00202D53">
        <w:rPr>
          <w:rFonts w:cs="Times New Roman"/>
          <w:color w:val="000000"/>
          <w:sz w:val="22"/>
        </w:rPr>
        <w:tab/>
        <w:t>(Eq. F2-5)</w:t>
      </w:r>
    </w:p>
    <w:p w14:paraId="42B96606"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u w:val="thick" w:color="000000"/>
        </w:rPr>
      </w:pPr>
    </w:p>
    <w:p w14:paraId="5D8BC7FC"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u w:val="thick" w:color="000000"/>
        </w:rPr>
      </w:pPr>
      <w:r w:rsidRPr="00202D53">
        <w:rPr>
          <w:rFonts w:cs="Times New Roman"/>
          <w:b/>
          <w:bCs/>
          <w:color w:val="000000"/>
          <w:sz w:val="22"/>
          <w:u w:color="000000"/>
        </w:rPr>
        <w:t>THEORETICAL HEAD MOTION RELATIVE TO GROUND</w:t>
      </w:r>
    </w:p>
    <w:p w14:paraId="568401EF"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214B238A"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 xml:space="preserve">Initial condition: at time </w:t>
      </w:r>
      <w:r w:rsidRPr="00202D53">
        <w:rPr>
          <w:rFonts w:cs="Times New Roman"/>
          <w:i/>
          <w:iCs/>
          <w:color w:val="000000"/>
          <w:sz w:val="22"/>
        </w:rPr>
        <w:t>t</w:t>
      </w:r>
      <w:r w:rsidRPr="00202D53">
        <w:rPr>
          <w:rFonts w:cs="Times New Roman"/>
          <w:color w:val="000000"/>
          <w:sz w:val="22"/>
        </w:rPr>
        <w:t> = 0</w:t>
      </w:r>
    </w:p>
    <w:p w14:paraId="5A9F2652"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268DF2AE" w14:textId="77777777" w:rsidR="00202D53" w:rsidRPr="00202D53" w:rsidRDefault="00AE7286"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3900" w:dyaOrig="1080" w14:anchorId="5741998F">
          <v:shape id="_x0000_i1032" type="#_x0000_t75" style="width:195pt;height:54pt" o:ole="">
            <v:imagedata r:id="rId22" o:title=""/>
          </v:shape>
          <o:OLEObject Type="Embed" ProgID="Equation.DSMT4" ShapeID="_x0000_i1032" DrawAspect="Content" ObjectID="_1540717060" r:id="rId23"/>
        </w:object>
      </w:r>
      <w:r>
        <w:rPr>
          <w:rFonts w:cs="Times New Roman"/>
          <w:color w:val="000000"/>
          <w:sz w:val="22"/>
        </w:rPr>
        <w:t xml:space="preserve"> </w:t>
      </w:r>
      <w:r w:rsidR="00202D53" w:rsidRPr="00202D53">
        <w:rPr>
          <w:rFonts w:cs="Times New Roman"/>
          <w:color w:val="000000"/>
          <w:sz w:val="22"/>
        </w:rPr>
        <w:tab/>
        <w:t>(Eq. F2-6)</w:t>
      </w:r>
    </w:p>
    <w:p w14:paraId="2EA3BD5A" w14:textId="77777777" w:rsidR="00202D53" w:rsidRPr="00202D53" w:rsidRDefault="00202D53" w:rsidP="00202D53">
      <w:pPr>
        <w:tabs>
          <w:tab w:val="right" w:pos="7200"/>
        </w:tabs>
        <w:autoSpaceDE w:val="0"/>
        <w:autoSpaceDN w:val="0"/>
        <w:adjustRightInd w:val="0"/>
        <w:spacing w:line="288" w:lineRule="auto"/>
        <w:textAlignment w:val="center"/>
        <w:rPr>
          <w:rFonts w:cs="Times New Roman"/>
          <w:color w:val="000000"/>
          <w:sz w:val="22"/>
        </w:rPr>
      </w:pPr>
    </w:p>
    <w:p w14:paraId="5AA3EBC1"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Then, if the theoretical head continues its uniform motions:</w:t>
      </w:r>
    </w:p>
    <w:p w14:paraId="5D981E95"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position w:val="-10"/>
          <w:sz w:val="22"/>
        </w:rPr>
      </w:pPr>
    </w:p>
    <w:p w14:paraId="2FDA214E" w14:textId="77777777" w:rsidR="00202D53" w:rsidRPr="00202D53" w:rsidRDefault="001E180F"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2079" w:dyaOrig="320" w14:anchorId="0AACE688">
          <v:shape id="_x0000_i1033" type="#_x0000_t75" style="width:102.75pt;height:15.75pt" o:ole="">
            <v:imagedata r:id="rId24" o:title=""/>
          </v:shape>
          <o:OLEObject Type="Embed" ProgID="Equation.DSMT4" ShapeID="_x0000_i1033" DrawAspect="Content" ObjectID="_1540717061" r:id="rId25"/>
        </w:object>
      </w:r>
      <w:r w:rsidR="00AE7286">
        <w:rPr>
          <w:rFonts w:cs="Times New Roman"/>
          <w:color w:val="000000"/>
          <w:sz w:val="22"/>
        </w:rPr>
        <w:t xml:space="preserve"> </w:t>
      </w:r>
      <w:r w:rsidR="00202D53" w:rsidRPr="00202D53">
        <w:rPr>
          <w:rFonts w:cs="Times New Roman"/>
          <w:color w:val="000000"/>
          <w:sz w:val="22"/>
        </w:rPr>
        <w:tab/>
        <w:t>(Eq. F2-7)</w:t>
      </w:r>
    </w:p>
    <w:p w14:paraId="5E3C8BBE" w14:textId="77777777" w:rsidR="00202D53" w:rsidRPr="00202D53" w:rsidRDefault="00202D53" w:rsidP="00202D53">
      <w:pPr>
        <w:tabs>
          <w:tab w:val="right" w:pos="7200"/>
        </w:tabs>
        <w:autoSpaceDE w:val="0"/>
        <w:autoSpaceDN w:val="0"/>
        <w:adjustRightInd w:val="0"/>
        <w:spacing w:line="288" w:lineRule="auto"/>
        <w:textAlignment w:val="center"/>
        <w:rPr>
          <w:rFonts w:cs="Times New Roman"/>
          <w:color w:val="000000"/>
          <w:sz w:val="22"/>
        </w:rPr>
      </w:pPr>
    </w:p>
    <w:p w14:paraId="53C9F321"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u w:val="thick" w:color="000000"/>
        </w:rPr>
      </w:pPr>
      <w:r w:rsidRPr="00202D53">
        <w:rPr>
          <w:rFonts w:cs="Times New Roman"/>
          <w:b/>
          <w:bCs/>
          <w:color w:val="000000"/>
          <w:sz w:val="22"/>
          <w:u w:color="000000"/>
        </w:rPr>
        <w:t>THEORETICAL HEAD MOTION RELATIVE TO VEHICLE</w:t>
      </w:r>
    </w:p>
    <w:p w14:paraId="0581238A" w14:textId="77777777" w:rsidR="00202D53" w:rsidRP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p>
    <w:p w14:paraId="463D23D9" w14:textId="77777777" w:rsidR="00202D53" w:rsidRDefault="00202D53" w:rsidP="00202D53">
      <w:pPr>
        <w:tabs>
          <w:tab w:val="left" w:pos="5760"/>
        </w:tabs>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Vehicular components of the relative velocity of the theoretical head are:</w:t>
      </w:r>
    </w:p>
    <w:p w14:paraId="329516F2" w14:textId="77777777" w:rsidR="00AE7286" w:rsidRPr="00202D53" w:rsidRDefault="00AE7286" w:rsidP="00202D53">
      <w:pPr>
        <w:tabs>
          <w:tab w:val="left" w:pos="5760"/>
        </w:tabs>
        <w:autoSpaceDE w:val="0"/>
        <w:autoSpaceDN w:val="0"/>
        <w:adjustRightInd w:val="0"/>
        <w:spacing w:line="300" w:lineRule="atLeast"/>
        <w:textAlignment w:val="center"/>
        <w:rPr>
          <w:rFonts w:cs="Times New Roman"/>
          <w:color w:val="000000"/>
          <w:sz w:val="22"/>
        </w:rPr>
      </w:pPr>
    </w:p>
    <w:p w14:paraId="1C9E16F6" w14:textId="77777777" w:rsidR="00202D53" w:rsidRPr="00202D53" w:rsidRDefault="00997556"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3379" w:dyaOrig="1120" w14:anchorId="2614B23F">
          <v:shape id="_x0000_i1034" type="#_x0000_t75" style="width:169.5pt;height:56.25pt" o:ole="">
            <v:imagedata r:id="rId26" o:title=""/>
          </v:shape>
          <o:OLEObject Type="Embed" ProgID="Equation.DSMT4" ShapeID="_x0000_i1034" DrawAspect="Content" ObjectID="_1540717062" r:id="rId27"/>
        </w:object>
      </w:r>
      <w:r>
        <w:rPr>
          <w:rFonts w:cs="Times New Roman"/>
          <w:color w:val="000000"/>
          <w:sz w:val="22"/>
        </w:rPr>
        <w:t xml:space="preserve"> </w:t>
      </w:r>
      <w:r w:rsidR="00202D53" w:rsidRPr="00202D53">
        <w:rPr>
          <w:rFonts w:cs="Times New Roman"/>
          <w:color w:val="000000"/>
          <w:sz w:val="22"/>
        </w:rPr>
        <w:tab/>
        <w:t>(Eq. F2-8)</w:t>
      </w:r>
    </w:p>
    <w:p w14:paraId="77E3950F" w14:textId="77777777" w:rsidR="00202D53" w:rsidRPr="00202D53" w:rsidRDefault="00202D53" w:rsidP="00202D53">
      <w:pPr>
        <w:tabs>
          <w:tab w:val="right" w:pos="7200"/>
        </w:tabs>
        <w:autoSpaceDE w:val="0"/>
        <w:autoSpaceDN w:val="0"/>
        <w:adjustRightInd w:val="0"/>
        <w:spacing w:line="288" w:lineRule="auto"/>
        <w:textAlignment w:val="center"/>
        <w:rPr>
          <w:rFonts w:cs="Times New Roman"/>
          <w:color w:val="000000"/>
          <w:sz w:val="22"/>
        </w:rPr>
      </w:pPr>
    </w:p>
    <w:p w14:paraId="70DA5B67" w14:textId="77777777" w:rsidR="00202D53" w:rsidRPr="00202D53" w:rsidRDefault="00202D53" w:rsidP="00202D53">
      <w:pPr>
        <w:autoSpaceDE w:val="0"/>
        <w:autoSpaceDN w:val="0"/>
        <w:adjustRightInd w:val="0"/>
        <w:spacing w:line="300" w:lineRule="atLeast"/>
        <w:textAlignment w:val="center"/>
        <w:rPr>
          <w:rFonts w:cs="Times New Roman"/>
          <w:color w:val="000000"/>
          <w:spacing w:val="-1"/>
          <w:sz w:val="22"/>
        </w:rPr>
      </w:pPr>
      <w:r w:rsidRPr="00202D53">
        <w:rPr>
          <w:rFonts w:cs="Times New Roman"/>
          <w:color w:val="000000"/>
          <w:spacing w:val="-1"/>
          <w:sz w:val="22"/>
        </w:rPr>
        <w:lastRenderedPageBreak/>
        <w:t xml:space="preserve">Coordinates of the theoretical head with respect to the vehicle’s frame can be computed by the formula: </w:t>
      </w:r>
    </w:p>
    <w:p w14:paraId="03F18179" w14:textId="77777777" w:rsidR="00202D53" w:rsidRPr="00202D53" w:rsidRDefault="00202D53" w:rsidP="00202D53">
      <w:pPr>
        <w:autoSpaceDE w:val="0"/>
        <w:autoSpaceDN w:val="0"/>
        <w:adjustRightInd w:val="0"/>
        <w:spacing w:line="300" w:lineRule="atLeast"/>
        <w:textAlignment w:val="center"/>
        <w:rPr>
          <w:rFonts w:cs="Times New Roman"/>
          <w:color w:val="000000"/>
          <w:spacing w:val="-1"/>
          <w:sz w:val="22"/>
        </w:rPr>
      </w:pPr>
    </w:p>
    <w:p w14:paraId="6300A698" w14:textId="77777777" w:rsidR="00202D53" w:rsidRPr="00202D53" w:rsidRDefault="006464C9" w:rsidP="00202D53">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5580" w:dyaOrig="1760" w14:anchorId="0306CF44">
          <v:shape id="_x0000_i1035" type="#_x0000_t75" style="width:279pt;height:87.75pt" o:ole="">
            <v:imagedata r:id="rId28" o:title=""/>
          </v:shape>
          <o:OLEObject Type="Embed" ProgID="Equation.DSMT4" ShapeID="_x0000_i1035" DrawAspect="Content" ObjectID="_1540717063" r:id="rId29"/>
        </w:object>
      </w:r>
      <w:r w:rsidR="00243010">
        <w:rPr>
          <w:rFonts w:cs="Times New Roman"/>
          <w:color w:val="000000"/>
          <w:sz w:val="22"/>
        </w:rPr>
        <w:t xml:space="preserve"> </w:t>
      </w:r>
      <w:r w:rsidR="00202D53" w:rsidRPr="00202D53">
        <w:rPr>
          <w:rFonts w:cs="Times New Roman"/>
          <w:color w:val="000000"/>
          <w:sz w:val="22"/>
        </w:rPr>
        <w:tab/>
        <w:t>(Eq. F2-9)</w:t>
      </w:r>
    </w:p>
    <w:p w14:paraId="2B03F26E" w14:textId="77777777" w:rsidR="00202D53" w:rsidRPr="00202D53" w:rsidRDefault="00202D53" w:rsidP="00202D53">
      <w:pPr>
        <w:tabs>
          <w:tab w:val="right" w:pos="7200"/>
        </w:tabs>
        <w:autoSpaceDE w:val="0"/>
        <w:autoSpaceDN w:val="0"/>
        <w:adjustRightInd w:val="0"/>
        <w:spacing w:line="288" w:lineRule="auto"/>
        <w:textAlignment w:val="center"/>
        <w:rPr>
          <w:rFonts w:cs="Times New Roman"/>
          <w:b/>
          <w:bCs/>
          <w:color w:val="000000"/>
          <w:sz w:val="22"/>
          <w:u w:color="000000"/>
        </w:rPr>
      </w:pPr>
    </w:p>
    <w:p w14:paraId="51783E4D" w14:textId="77777777" w:rsidR="00202D53" w:rsidRPr="00202D53" w:rsidRDefault="00202D53" w:rsidP="00202D53">
      <w:pPr>
        <w:tabs>
          <w:tab w:val="right" w:pos="7200"/>
        </w:tabs>
        <w:autoSpaceDE w:val="0"/>
        <w:autoSpaceDN w:val="0"/>
        <w:adjustRightInd w:val="0"/>
        <w:spacing w:line="288" w:lineRule="auto"/>
        <w:textAlignment w:val="center"/>
        <w:rPr>
          <w:rFonts w:cs="Times New Roman"/>
          <w:color w:val="000000"/>
          <w:sz w:val="22"/>
        </w:rPr>
      </w:pPr>
      <w:r w:rsidRPr="00202D53">
        <w:rPr>
          <w:rFonts w:cs="Times New Roman"/>
          <w:b/>
          <w:bCs/>
          <w:color w:val="000000"/>
          <w:sz w:val="22"/>
          <w:u w:color="000000"/>
        </w:rPr>
        <w:t xml:space="preserve">TIME OF FLIGHT </w:t>
      </w:r>
    </w:p>
    <w:p w14:paraId="0CFAEFBC" w14:textId="77777777" w:rsidR="00202D53" w:rsidRPr="00202D53" w:rsidRDefault="00202D53" w:rsidP="00202D53">
      <w:pPr>
        <w:autoSpaceDE w:val="0"/>
        <w:autoSpaceDN w:val="0"/>
        <w:adjustRightInd w:val="0"/>
        <w:spacing w:line="300" w:lineRule="atLeast"/>
        <w:textAlignment w:val="center"/>
        <w:rPr>
          <w:rFonts w:cs="Times New Roman"/>
          <w:color w:val="000000"/>
          <w:sz w:val="22"/>
        </w:rPr>
      </w:pPr>
    </w:p>
    <w:p w14:paraId="11CBB805" w14:textId="5DC58AEC" w:rsidR="00202D53" w:rsidRPr="00202D53" w:rsidRDefault="00202D53" w:rsidP="00202D53">
      <w:pPr>
        <w:autoSpaceDE w:val="0"/>
        <w:autoSpaceDN w:val="0"/>
        <w:adjustRightInd w:val="0"/>
        <w:spacing w:line="300" w:lineRule="atLeast"/>
        <w:textAlignment w:val="center"/>
        <w:rPr>
          <w:rFonts w:cs="Times New Roman"/>
          <w:color w:val="000000"/>
          <w:sz w:val="22"/>
        </w:rPr>
      </w:pPr>
      <w:r w:rsidRPr="00202D53">
        <w:rPr>
          <w:rFonts w:cs="Times New Roman"/>
          <w:color w:val="000000"/>
          <w:sz w:val="22"/>
        </w:rPr>
        <w:t xml:space="preserve">Notional impact surfaces inside the vehicle are assumed to be flat and perpendicular to the </w:t>
      </w:r>
      <w:r w:rsidRPr="00202D53">
        <w:rPr>
          <w:rFonts w:cs="Times New Roman"/>
          <w:i/>
          <w:iCs/>
          <w:color w:val="000000"/>
          <w:sz w:val="22"/>
        </w:rPr>
        <w:t>x</w:t>
      </w:r>
      <w:r w:rsidRPr="00202D53">
        <w:rPr>
          <w:rFonts w:cs="Times New Roman"/>
          <w:color w:val="000000"/>
          <w:sz w:val="22"/>
        </w:rPr>
        <w:t xml:space="preserve"> and </w:t>
      </w:r>
      <w:r w:rsidRPr="00202D53">
        <w:rPr>
          <w:rFonts w:cs="Times New Roman"/>
          <w:i/>
          <w:iCs/>
          <w:color w:val="000000"/>
          <w:sz w:val="22"/>
        </w:rPr>
        <w:t>y</w:t>
      </w:r>
      <w:r w:rsidRPr="00202D53">
        <w:rPr>
          <w:rFonts w:cs="Times New Roman"/>
          <w:color w:val="000000"/>
          <w:sz w:val="22"/>
        </w:rPr>
        <w:t xml:space="preserve"> vehicular axes (see Figure F-2). The distances of such surfaces from the original head position (flail distances) are </w:t>
      </w:r>
      <w:r w:rsidRPr="00202D53">
        <w:rPr>
          <w:rFonts w:cs="Times New Roman"/>
          <w:i/>
          <w:iCs/>
          <w:color w:val="000000"/>
          <w:sz w:val="22"/>
        </w:rPr>
        <w:t>D</w:t>
      </w:r>
      <w:r w:rsidRPr="00202D53">
        <w:rPr>
          <w:rFonts w:cs="Times New Roman"/>
          <w:i/>
          <w:iCs/>
          <w:color w:val="000000"/>
          <w:sz w:val="22"/>
          <w:vertAlign w:val="subscript"/>
        </w:rPr>
        <w:t>x</w:t>
      </w:r>
      <w:r w:rsidRPr="00202D53">
        <w:rPr>
          <w:rFonts w:cs="Times New Roman"/>
          <w:color w:val="000000"/>
          <w:sz w:val="22"/>
        </w:rPr>
        <w:t xml:space="preserve"> forward and </w:t>
      </w:r>
      <w:r w:rsidRPr="00202D53">
        <w:rPr>
          <w:rFonts w:cs="Times New Roman"/>
          <w:i/>
          <w:iCs/>
          <w:color w:val="000000"/>
          <w:sz w:val="22"/>
        </w:rPr>
        <w:t>D</w:t>
      </w:r>
      <w:r w:rsidRPr="00202D53">
        <w:rPr>
          <w:rFonts w:cs="Times New Roman"/>
          <w:i/>
          <w:iCs/>
          <w:color w:val="000000"/>
          <w:sz w:val="22"/>
          <w:vertAlign w:val="subscript"/>
        </w:rPr>
        <w:t>y</w:t>
      </w:r>
      <w:r w:rsidR="00705059">
        <w:rPr>
          <w:rFonts w:cs="Times New Roman"/>
          <w:color w:val="000000"/>
          <w:sz w:val="22"/>
        </w:rPr>
        <w:t xml:space="preserve"> laterally on both sides.</w:t>
      </w:r>
    </w:p>
    <w:p w14:paraId="4F5F5E8C" w14:textId="77777777" w:rsidR="00206EE8" w:rsidRDefault="00206EE8">
      <w:pPr>
        <w:rPr>
          <w:sz w:val="22"/>
        </w:rPr>
      </w:pPr>
    </w:p>
    <w:p w14:paraId="18BB0CAF" w14:textId="77777777" w:rsidR="00206EE8" w:rsidRDefault="006D4F21">
      <w:pPr>
        <w:rPr>
          <w:sz w:val="22"/>
        </w:rPr>
      </w:pPr>
      <w:r>
        <w:rPr>
          <w:noProof/>
          <w:sz w:val="22"/>
        </w:rPr>
        <w:drawing>
          <wp:inline distT="0" distB="0" distL="0" distR="0" wp14:anchorId="374A15E8" wp14:editId="30373396">
            <wp:extent cx="3076575" cy="3438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6575" cy="3438525"/>
                    </a:xfrm>
                    <a:prstGeom prst="rect">
                      <a:avLst/>
                    </a:prstGeom>
                  </pic:spPr>
                </pic:pic>
              </a:graphicData>
            </a:graphic>
          </wp:inline>
        </w:drawing>
      </w:r>
    </w:p>
    <w:p w14:paraId="5AE257A9" w14:textId="77777777" w:rsidR="006D4F21" w:rsidRPr="006D4F21" w:rsidRDefault="006D4F21" w:rsidP="006D4F21">
      <w:pPr>
        <w:autoSpaceDE w:val="0"/>
        <w:autoSpaceDN w:val="0"/>
        <w:adjustRightInd w:val="0"/>
        <w:spacing w:before="72" w:after="72" w:line="240" w:lineRule="atLeast"/>
        <w:textAlignment w:val="center"/>
        <w:rPr>
          <w:rFonts w:ascii="Franklin Gothic Medium" w:hAnsi="Franklin Gothic Medium" w:cs="Franklin Gothic Medium"/>
          <w:color w:val="000000"/>
          <w:sz w:val="22"/>
        </w:rPr>
      </w:pPr>
      <w:r w:rsidRPr="006D4F21">
        <w:rPr>
          <w:rFonts w:ascii="Franklin Gothic Medium" w:hAnsi="Franklin Gothic Medium" w:cs="Franklin Gothic Medium"/>
          <w:color w:val="000000"/>
          <w:sz w:val="22"/>
        </w:rPr>
        <w:t>Figure F-2. Impact of the Theoretical Head on the Left Side</w:t>
      </w:r>
    </w:p>
    <w:p w14:paraId="3849D02D" w14:textId="77777777" w:rsidR="006D4F21" w:rsidRPr="006D4F21" w:rsidRDefault="006D4F21" w:rsidP="006D4F21">
      <w:pPr>
        <w:suppressAutoHyphens/>
        <w:autoSpaceDE w:val="0"/>
        <w:autoSpaceDN w:val="0"/>
        <w:adjustRightInd w:val="0"/>
        <w:spacing w:line="288" w:lineRule="auto"/>
        <w:textAlignment w:val="center"/>
        <w:rPr>
          <w:rFonts w:cs="Times New Roman"/>
          <w:color w:val="000000"/>
          <w:sz w:val="22"/>
        </w:rPr>
      </w:pPr>
    </w:p>
    <w:p w14:paraId="02C429C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The time of flight of the theoretical head is the time of impact on one of the three notional surfaces in Figure F-2, i.e., the shortest time </w:t>
      </w:r>
      <w:r w:rsidRPr="006D4F21">
        <w:rPr>
          <w:rFonts w:cs="Times New Roman"/>
          <w:i/>
          <w:iCs/>
          <w:color w:val="000000"/>
          <w:sz w:val="22"/>
        </w:rPr>
        <w:t>T</w:t>
      </w:r>
      <w:r w:rsidRPr="006D4F21">
        <w:rPr>
          <w:rFonts w:cs="Times New Roman"/>
          <w:color w:val="000000"/>
          <w:sz w:val="22"/>
        </w:rPr>
        <w:t xml:space="preserve"> when one of the three following equalities is satisfied: </w:t>
      </w:r>
    </w:p>
    <w:p w14:paraId="3A82E865"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4B1A3A44" w14:textId="77777777" w:rsidR="006D4F21" w:rsidRPr="006D4F21" w:rsidRDefault="009C2AA0" w:rsidP="006D4F21">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5040" w:dyaOrig="380" w14:anchorId="50C2C4DA">
          <v:shape id="_x0000_i1036" type="#_x0000_t75" style="width:252pt;height:19.5pt" o:ole="">
            <v:imagedata r:id="rId31" o:title=""/>
          </v:shape>
          <o:OLEObject Type="Embed" ProgID="Equation.DSMT4" ShapeID="_x0000_i1036" DrawAspect="Content" ObjectID="_1540717064" r:id="rId32"/>
        </w:object>
      </w:r>
      <w:r w:rsidR="006464C9">
        <w:rPr>
          <w:rFonts w:cs="Times New Roman"/>
          <w:color w:val="000000"/>
          <w:sz w:val="22"/>
        </w:rPr>
        <w:t xml:space="preserve"> </w:t>
      </w:r>
      <w:r w:rsidR="006D4F21" w:rsidRPr="006D4F21">
        <w:rPr>
          <w:rFonts w:cs="Times New Roman"/>
          <w:color w:val="000000"/>
          <w:sz w:val="22"/>
        </w:rPr>
        <w:tab/>
        <w:t>(Eq. F2-10)</w:t>
      </w:r>
    </w:p>
    <w:p w14:paraId="483A2FCC"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B4890EE"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The standard values of the flail distances are </w:t>
      </w:r>
    </w:p>
    <w:p w14:paraId="29ECE2EA"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FC9E692" w14:textId="77777777" w:rsidR="006D4F21" w:rsidRPr="006D4F21" w:rsidRDefault="000C181B" w:rsidP="006D4F21">
      <w:pPr>
        <w:suppressAutoHyphens/>
        <w:autoSpaceDE w:val="0"/>
        <w:autoSpaceDN w:val="0"/>
        <w:adjustRightInd w:val="0"/>
        <w:spacing w:line="288" w:lineRule="auto"/>
        <w:textAlignment w:val="center"/>
        <w:rPr>
          <w:rFonts w:cs="Times New Roman"/>
          <w:color w:val="000000"/>
          <w:sz w:val="22"/>
        </w:rPr>
      </w:pPr>
      <w:r>
        <w:rPr>
          <w:rFonts w:cs="Times New Roman"/>
          <w:color w:val="000000"/>
          <w:sz w:val="22"/>
        </w:rPr>
        <w:object w:dxaOrig="3680" w:dyaOrig="380" w14:anchorId="5B06C459">
          <v:shape id="_x0000_i1037" type="#_x0000_t75" style="width:183pt;height:19.5pt" o:ole="">
            <v:imagedata r:id="rId33" o:title=""/>
          </v:shape>
          <o:OLEObject Type="Embed" ProgID="Equation.DSMT4" ShapeID="_x0000_i1037" DrawAspect="Content" ObjectID="_1540717065" r:id="rId34"/>
        </w:object>
      </w:r>
      <w:r w:rsidR="006464C9">
        <w:rPr>
          <w:rFonts w:cs="Times New Roman"/>
          <w:color w:val="000000"/>
          <w:sz w:val="22"/>
        </w:rPr>
        <w:t xml:space="preserve"> </w:t>
      </w:r>
    </w:p>
    <w:p w14:paraId="7F9F7EBF" w14:textId="77777777" w:rsidR="006D4F21" w:rsidRPr="006D4F21" w:rsidRDefault="006D4F21" w:rsidP="006D4F21">
      <w:pPr>
        <w:autoSpaceDE w:val="0"/>
        <w:autoSpaceDN w:val="0"/>
        <w:adjustRightInd w:val="0"/>
        <w:spacing w:line="300" w:lineRule="atLeast"/>
        <w:textAlignment w:val="center"/>
        <w:rPr>
          <w:rFonts w:cs="Times New Roman"/>
          <w:b/>
          <w:bCs/>
          <w:color w:val="000000"/>
          <w:sz w:val="22"/>
          <w:u w:color="000000"/>
        </w:rPr>
      </w:pPr>
    </w:p>
    <w:p w14:paraId="24CE7494" w14:textId="77777777" w:rsidR="006D4F21" w:rsidRPr="006D4F21" w:rsidRDefault="006D4F21" w:rsidP="000C181B">
      <w:pPr>
        <w:keepNext/>
        <w:autoSpaceDE w:val="0"/>
        <w:autoSpaceDN w:val="0"/>
        <w:adjustRightInd w:val="0"/>
        <w:spacing w:line="300" w:lineRule="atLeast"/>
        <w:textAlignment w:val="center"/>
        <w:rPr>
          <w:rFonts w:cs="Times New Roman"/>
          <w:color w:val="000000"/>
          <w:sz w:val="22"/>
          <w:u w:val="thick" w:color="000000"/>
        </w:rPr>
      </w:pPr>
      <w:r w:rsidRPr="006D4F21">
        <w:rPr>
          <w:rFonts w:cs="Times New Roman"/>
          <w:b/>
          <w:bCs/>
          <w:color w:val="000000"/>
          <w:sz w:val="22"/>
          <w:u w:color="000000"/>
        </w:rPr>
        <w:lastRenderedPageBreak/>
        <w:t xml:space="preserve">THIV </w:t>
      </w:r>
    </w:p>
    <w:p w14:paraId="1F5B09BD" w14:textId="77777777" w:rsidR="006D4F21" w:rsidRPr="006D4F21" w:rsidRDefault="006D4F21" w:rsidP="000C181B">
      <w:pPr>
        <w:keepNext/>
        <w:autoSpaceDE w:val="0"/>
        <w:autoSpaceDN w:val="0"/>
        <w:adjustRightInd w:val="0"/>
        <w:spacing w:line="300" w:lineRule="atLeast"/>
        <w:textAlignment w:val="center"/>
        <w:rPr>
          <w:rFonts w:cs="Times New Roman"/>
          <w:color w:val="000000"/>
          <w:sz w:val="22"/>
        </w:rPr>
      </w:pPr>
    </w:p>
    <w:p w14:paraId="02916571"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Finally, the Theoretical Head Impact Velocity (THIV) is the relative velocity at time </w:t>
      </w:r>
      <w:r w:rsidRPr="006D4F21">
        <w:rPr>
          <w:rFonts w:cs="Times New Roman"/>
          <w:i/>
          <w:iCs/>
          <w:color w:val="000000"/>
          <w:sz w:val="22"/>
        </w:rPr>
        <w:t>T</w:t>
      </w:r>
      <w:r w:rsidRPr="006D4F21">
        <w:rPr>
          <w:rFonts w:cs="Times New Roman"/>
          <w:color w:val="000000"/>
          <w:sz w:val="22"/>
        </w:rPr>
        <w:t>, i.e.,</w:t>
      </w:r>
    </w:p>
    <w:p w14:paraId="1EED41FF"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0F0991FC" w14:textId="77777777" w:rsidR="006D4F21" w:rsidRPr="006D4F21" w:rsidRDefault="005E362F"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2439" w:dyaOrig="460" w14:anchorId="2DA76C6A">
          <v:shape id="_x0000_i1038" type="#_x0000_t75" style="width:122.25pt;height:22.5pt" o:ole="">
            <v:imagedata r:id="rId35" o:title=""/>
          </v:shape>
          <o:OLEObject Type="Embed" ProgID="Equation.DSMT4" ShapeID="_x0000_i1038" DrawAspect="Content" ObjectID="_1540717066" r:id="rId36"/>
        </w:object>
      </w:r>
      <w:r>
        <w:rPr>
          <w:rFonts w:cs="Times New Roman"/>
          <w:color w:val="000000"/>
          <w:sz w:val="22"/>
        </w:rPr>
        <w:t xml:space="preserve"> </w:t>
      </w:r>
    </w:p>
    <w:p w14:paraId="7D32197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THIV shall be reported in ft/s (m/s). </w:t>
      </w:r>
    </w:p>
    <w:p w14:paraId="06077E17"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p>
    <w:p w14:paraId="687CF113"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p>
    <w:p w14:paraId="1C395300"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r w:rsidRPr="006D4F21">
        <w:rPr>
          <w:rFonts w:ascii="Franklin Gothic Demi" w:hAnsi="Franklin Gothic Demi" w:cs="Franklin Gothic Demi"/>
          <w:caps/>
          <w:color w:val="000000"/>
          <w:sz w:val="22"/>
        </w:rPr>
        <w:t xml:space="preserve">F2.3 Post-Impact Head Deceleration (PHD) </w:t>
      </w:r>
    </w:p>
    <w:p w14:paraId="5E31EC75"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Post-impact Head Deceleration (PHD) is the maximum value of the acceleration filtered by a 10 Hz low-pass filter, occurring after the time </w:t>
      </w:r>
      <w:r w:rsidRPr="006D4F21">
        <w:rPr>
          <w:rFonts w:cs="Times New Roman"/>
          <w:i/>
          <w:iCs/>
          <w:color w:val="000000"/>
          <w:sz w:val="22"/>
        </w:rPr>
        <w:t>T</w:t>
      </w:r>
      <w:r w:rsidRPr="006D4F21">
        <w:rPr>
          <w:rFonts w:cs="Times New Roman"/>
          <w:color w:val="000000"/>
          <w:sz w:val="22"/>
        </w:rPr>
        <w:t xml:space="preserve"> of the collision of the theoretical head. If </w:t>
      </w:r>
      <w:r w:rsidRPr="006D4F21">
        <w:rPr>
          <w:rFonts w:ascii="CommercialScript BT" w:hAnsi="CommercialScript BT" w:cs="CommercialScript BT"/>
          <w:color w:val="000000"/>
          <w:sz w:val="22"/>
        </w:rPr>
        <w:t>F</w:t>
      </w:r>
      <w:r w:rsidRPr="006D4F21">
        <w:rPr>
          <w:rFonts w:cs="Times New Roman"/>
          <w:color w:val="000000"/>
          <w:sz w:val="22"/>
          <w:vertAlign w:val="subscript"/>
        </w:rPr>
        <w:t>10</w:t>
      </w:r>
      <w:r w:rsidRPr="006D4F21">
        <w:rPr>
          <w:rFonts w:cs="Times New Roman"/>
          <w:color w:val="000000"/>
          <w:sz w:val="22"/>
        </w:rPr>
        <w:t xml:space="preserve"> represents the filtering, then:</w:t>
      </w:r>
    </w:p>
    <w:p w14:paraId="3C492CF4" w14:textId="77777777" w:rsidR="006D4F21" w:rsidRPr="006D4F21" w:rsidRDefault="006D4F21" w:rsidP="006D4F21">
      <w:pPr>
        <w:suppressAutoHyphens/>
        <w:autoSpaceDE w:val="0"/>
        <w:autoSpaceDN w:val="0"/>
        <w:adjustRightInd w:val="0"/>
        <w:spacing w:line="288" w:lineRule="auto"/>
        <w:textAlignment w:val="center"/>
        <w:rPr>
          <w:rFonts w:ascii="MinionPro-Regular" w:hAnsi="MinionPro-Regular" w:cs="MinionPro-Regular"/>
          <w:color w:val="000000"/>
          <w:sz w:val="24"/>
          <w:szCs w:val="24"/>
        </w:rPr>
      </w:pPr>
    </w:p>
    <w:p w14:paraId="5E4E6E6C" w14:textId="77777777" w:rsidR="006D4F21" w:rsidRDefault="005E362F"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4239" w:dyaOrig="540" w14:anchorId="0AF6EF6F">
          <v:shape id="_x0000_i1039" type="#_x0000_t75" style="width:211.5pt;height:27pt" o:ole="">
            <v:imagedata r:id="rId37" o:title=""/>
          </v:shape>
          <o:OLEObject Type="Embed" ProgID="Equation.DSMT4" ShapeID="_x0000_i1039" DrawAspect="Content" ObjectID="_1540717067" r:id="rId38"/>
        </w:object>
      </w:r>
      <w:r>
        <w:rPr>
          <w:rFonts w:cs="Times New Roman"/>
          <w:color w:val="000000"/>
          <w:sz w:val="22"/>
        </w:rPr>
        <w:t xml:space="preserve"> </w:t>
      </w:r>
    </w:p>
    <w:p w14:paraId="01EF00A7" w14:textId="77777777" w:rsidR="005E362F" w:rsidRPr="006D4F21" w:rsidRDefault="005E362F" w:rsidP="006D4F21">
      <w:pPr>
        <w:autoSpaceDE w:val="0"/>
        <w:autoSpaceDN w:val="0"/>
        <w:adjustRightInd w:val="0"/>
        <w:spacing w:line="300" w:lineRule="atLeast"/>
        <w:textAlignment w:val="center"/>
        <w:rPr>
          <w:rFonts w:cs="Times New Roman"/>
          <w:color w:val="000000"/>
          <w:sz w:val="22"/>
        </w:rPr>
      </w:pPr>
    </w:p>
    <w:p w14:paraId="48F8AADC"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PHD shall be reported in G units. </w:t>
      </w:r>
    </w:p>
    <w:p w14:paraId="06BF8980" w14:textId="77777777" w:rsidR="006D4F21" w:rsidRPr="006D4F21" w:rsidRDefault="006D4F21" w:rsidP="006D4F21">
      <w:pPr>
        <w:autoSpaceDE w:val="0"/>
        <w:autoSpaceDN w:val="0"/>
        <w:adjustRightInd w:val="0"/>
        <w:spacing w:line="300" w:lineRule="atLeast"/>
        <w:textAlignment w:val="center"/>
        <w:rPr>
          <w:rFonts w:cs="Times New Roman"/>
          <w:b/>
          <w:bCs/>
          <w:color w:val="000000"/>
          <w:sz w:val="22"/>
        </w:rPr>
      </w:pPr>
    </w:p>
    <w:p w14:paraId="7D0ABA3B"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p>
    <w:p w14:paraId="1F975542"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r w:rsidRPr="006D4F21">
        <w:rPr>
          <w:rFonts w:ascii="Franklin Gothic Demi" w:hAnsi="Franklin Gothic Demi" w:cs="Franklin Gothic Demi"/>
          <w:caps/>
          <w:color w:val="000000"/>
          <w:sz w:val="22"/>
        </w:rPr>
        <w:t xml:space="preserve">F2.4 Summary of Procedure to Compute THIV and PHD </w:t>
      </w:r>
    </w:p>
    <w:p w14:paraId="0BAE872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1. Record vehicular accelerations and yaw rate, and store in digital form at the sample rate </w:t>
      </w:r>
      <w:r w:rsidRPr="006D4F21">
        <w:rPr>
          <w:rFonts w:cs="Times New Roman"/>
          <w:i/>
          <w:iCs/>
          <w:color w:val="000000"/>
          <w:sz w:val="22"/>
        </w:rPr>
        <w:t>S</w:t>
      </w:r>
      <w:r w:rsidRPr="006D4F21">
        <w:rPr>
          <w:rFonts w:cs="Times New Roman"/>
          <w:color w:val="000000"/>
          <w:sz w:val="22"/>
        </w:rPr>
        <w:t>; let the data in the three record files be</w:t>
      </w:r>
      <w:r w:rsidR="00677E63">
        <w:rPr>
          <w:rFonts w:cs="Times New Roman"/>
          <w:color w:val="000000"/>
          <w:sz w:val="22"/>
        </w:rPr>
        <w:object w:dxaOrig="320" w:dyaOrig="340" w14:anchorId="3E4C2F65">
          <v:shape id="_x0000_i1040" type="#_x0000_t75" style="width:15.75pt;height:16.5pt" o:ole="">
            <v:imagedata r:id="rId39" o:title=""/>
          </v:shape>
          <o:OLEObject Type="Embed" ProgID="Equation.DSMT4" ShapeID="_x0000_i1040" DrawAspect="Content" ObjectID="_1540717068" r:id="rId40"/>
        </w:object>
      </w:r>
      <w:r w:rsidRPr="006D4F21">
        <w:rPr>
          <w:rFonts w:cs="Times New Roman"/>
          <w:color w:val="000000"/>
          <w:sz w:val="22"/>
        </w:rPr>
        <w:t xml:space="preserve">, </w:t>
      </w:r>
      <w:r w:rsidR="00677E63">
        <w:rPr>
          <w:rFonts w:cs="Times New Roman"/>
          <w:color w:val="000000"/>
          <w:sz w:val="22"/>
        </w:rPr>
        <w:object w:dxaOrig="340" w:dyaOrig="340" w14:anchorId="0BC306C4">
          <v:shape id="_x0000_i1041" type="#_x0000_t75" style="width:16.5pt;height:16.5pt" o:ole="">
            <v:imagedata r:id="rId41" o:title=""/>
          </v:shape>
          <o:OLEObject Type="Embed" ProgID="Equation.DSMT4" ShapeID="_x0000_i1041" DrawAspect="Content" ObjectID="_1540717069" r:id="rId42"/>
        </w:object>
      </w:r>
      <w:r w:rsidRPr="006D4F21">
        <w:rPr>
          <w:rFonts w:cs="Times New Roman"/>
          <w:color w:val="000000"/>
          <w:sz w:val="22"/>
        </w:rPr>
        <w:t>, and</w:t>
      </w:r>
      <w:r w:rsidR="007C56DF">
        <w:rPr>
          <w:rFonts w:cs="Times New Roman"/>
          <w:color w:val="000000"/>
          <w:sz w:val="22"/>
        </w:rPr>
        <w:object w:dxaOrig="1760" w:dyaOrig="360" w14:anchorId="53E75535">
          <v:shape id="_x0000_i1042" type="#_x0000_t75" style="width:87.75pt;height:18pt" o:ole="">
            <v:imagedata r:id="rId43" o:title=""/>
          </v:shape>
          <o:OLEObject Type="Embed" ProgID="Equation.DSMT4" ShapeID="_x0000_i1042" DrawAspect="Content" ObjectID="_1540717070" r:id="rId44"/>
        </w:object>
      </w:r>
      <w:r w:rsidRPr="006D4F21">
        <w:rPr>
          <w:rFonts w:cs="Times New Roman"/>
          <w:color w:val="000000"/>
          <w:sz w:val="22"/>
        </w:rPr>
        <w:t>. The time interval between two subsequent data in the</w:t>
      </w:r>
      <w:r w:rsidR="007C56DF">
        <w:rPr>
          <w:rFonts w:cs="Times New Roman"/>
          <w:color w:val="000000"/>
          <w:sz w:val="22"/>
        </w:rPr>
        <w:t xml:space="preserve"> record file is</w:t>
      </w:r>
      <w:r w:rsidR="007C56DF">
        <w:rPr>
          <w:rFonts w:cs="Times New Roman"/>
          <w:color w:val="000000"/>
          <w:sz w:val="22"/>
        </w:rPr>
        <w:object w:dxaOrig="1640" w:dyaOrig="300" w14:anchorId="6CBCC172">
          <v:shape id="_x0000_i1043" type="#_x0000_t75" style="width:82.5pt;height:15pt" o:ole="">
            <v:imagedata r:id="rId45" o:title=""/>
          </v:shape>
          <o:OLEObject Type="Embed" ProgID="Equation.DSMT4" ShapeID="_x0000_i1043" DrawAspect="Content" ObjectID="_1540717071" r:id="rId46"/>
        </w:object>
      </w:r>
      <w:r w:rsidRPr="006D4F21">
        <w:rPr>
          <w:rFonts w:cs="Times New Roman"/>
          <w:color w:val="000000"/>
          <w:sz w:val="22"/>
        </w:rPr>
        <w:t xml:space="preserve">. For example, if </w:t>
      </w:r>
      <w:r w:rsidRPr="006D4F21">
        <w:rPr>
          <w:rFonts w:cs="Times New Roman"/>
          <w:i/>
          <w:iCs/>
          <w:color w:val="000000"/>
          <w:sz w:val="22"/>
        </w:rPr>
        <w:t>S</w:t>
      </w:r>
      <w:r w:rsidRPr="006D4F21">
        <w:rPr>
          <w:rFonts w:cs="Times New Roman"/>
          <w:color w:val="000000"/>
          <w:sz w:val="22"/>
        </w:rPr>
        <w:t xml:space="preserve"> = 500 samples per second, then </w:t>
      </w:r>
      <w:r w:rsidRPr="006D4F21">
        <w:rPr>
          <w:rFonts w:cs="Times New Roman"/>
          <w:i/>
          <w:iCs/>
          <w:color w:val="000000"/>
          <w:sz w:val="22"/>
        </w:rPr>
        <w:t>h</w:t>
      </w:r>
      <w:r w:rsidRPr="006D4F21">
        <w:rPr>
          <w:rFonts w:cs="Times New Roman"/>
          <w:color w:val="000000"/>
          <w:sz w:val="22"/>
        </w:rPr>
        <w:t xml:space="preserve"> = 2 ms. </w:t>
      </w:r>
    </w:p>
    <w:p w14:paraId="41833277"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6133D685"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2. Integrate the yaw rate by the recurrent formula (from Equation F2-2):</w:t>
      </w:r>
    </w:p>
    <w:p w14:paraId="1CB99D9C"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17E035BA" w14:textId="77777777" w:rsidR="006D4F21" w:rsidRPr="006D4F21" w:rsidRDefault="005E55AE"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5860" w:dyaOrig="600" w14:anchorId="20562189">
          <v:shape id="_x0000_i1044" type="#_x0000_t75" style="width:292.5pt;height:30pt" o:ole="">
            <v:imagedata r:id="rId47" o:title=""/>
          </v:shape>
          <o:OLEObject Type="Embed" ProgID="Equation.DSMT4" ShapeID="_x0000_i1044" DrawAspect="Content" ObjectID="_1540717072" r:id="rId48"/>
        </w:object>
      </w:r>
      <w:r w:rsidR="006A38FB">
        <w:rPr>
          <w:rFonts w:cs="Times New Roman"/>
          <w:color w:val="000000"/>
          <w:sz w:val="22"/>
        </w:rPr>
        <w:t xml:space="preserve"> </w:t>
      </w:r>
    </w:p>
    <w:p w14:paraId="0F79E210"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51E229D9"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3. Compute vehicular acceleration in ground reference (from Equation F2-3):</w:t>
      </w:r>
    </w:p>
    <w:p w14:paraId="6C6C3FD9"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0FDA55C1" w14:textId="77777777" w:rsidR="006D4F21" w:rsidRPr="006D4F21" w:rsidRDefault="00D267E4"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5460" w:dyaOrig="340" w14:anchorId="235146A2">
          <v:shape id="_x0000_i1045" type="#_x0000_t75" style="width:273pt;height:16.5pt" o:ole="">
            <v:imagedata r:id="rId49" o:title=""/>
          </v:shape>
          <o:OLEObject Type="Embed" ProgID="Equation.DSMT4" ShapeID="_x0000_i1045" DrawAspect="Content" ObjectID="_1540717073" r:id="rId50"/>
        </w:object>
      </w:r>
      <w:r w:rsidR="0092626A">
        <w:rPr>
          <w:rFonts w:cs="Times New Roman"/>
          <w:color w:val="000000"/>
          <w:sz w:val="22"/>
        </w:rPr>
        <w:t xml:space="preserve"> </w:t>
      </w:r>
    </w:p>
    <w:p w14:paraId="46189292"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37BBD37D"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4. Integrate vehicular acceleration in ground reference (from Equations F2-4 and F2-9):</w:t>
      </w:r>
    </w:p>
    <w:p w14:paraId="3BAD4431" w14:textId="77777777" w:rsidR="006D4F21" w:rsidRDefault="006D4F21" w:rsidP="006D4F21">
      <w:pPr>
        <w:autoSpaceDE w:val="0"/>
        <w:autoSpaceDN w:val="0"/>
        <w:adjustRightInd w:val="0"/>
        <w:spacing w:line="300" w:lineRule="atLeast"/>
        <w:textAlignment w:val="center"/>
        <w:rPr>
          <w:rFonts w:cs="Times New Roman"/>
          <w:color w:val="000000"/>
          <w:sz w:val="22"/>
        </w:rPr>
      </w:pPr>
    </w:p>
    <w:p w14:paraId="011DE738" w14:textId="77777777" w:rsidR="00CD32A8" w:rsidRDefault="005B3614"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4260" w:dyaOrig="1600" w14:anchorId="000F81BB">
          <v:shape id="_x0000_i1046" type="#_x0000_t75" style="width:213pt;height:79.5pt" o:ole="">
            <v:imagedata r:id="rId51" o:title=""/>
          </v:shape>
          <o:OLEObject Type="Embed" ProgID="Equation.DSMT4" ShapeID="_x0000_i1046" DrawAspect="Content" ObjectID="_1540717074" r:id="rId52"/>
        </w:object>
      </w:r>
      <w:r w:rsidR="00CD32A8">
        <w:rPr>
          <w:rFonts w:cs="Times New Roman"/>
          <w:color w:val="000000"/>
          <w:sz w:val="22"/>
        </w:rPr>
        <w:t xml:space="preserve"> </w:t>
      </w:r>
    </w:p>
    <w:p w14:paraId="733BF388" w14:textId="77777777" w:rsidR="007B505B" w:rsidRPr="006D4F21" w:rsidRDefault="007B505B" w:rsidP="006D4F21">
      <w:pPr>
        <w:autoSpaceDE w:val="0"/>
        <w:autoSpaceDN w:val="0"/>
        <w:adjustRightInd w:val="0"/>
        <w:spacing w:line="300" w:lineRule="atLeast"/>
        <w:textAlignment w:val="center"/>
        <w:rPr>
          <w:rFonts w:cs="Times New Roman"/>
          <w:color w:val="000000"/>
          <w:sz w:val="22"/>
        </w:rPr>
      </w:pPr>
    </w:p>
    <w:p w14:paraId="5DFA9E58" w14:textId="77777777" w:rsidR="006D4F21" w:rsidRDefault="007B505B" w:rsidP="006D4F21">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4480" w:dyaOrig="1600" w14:anchorId="6DF0A458">
          <v:shape id="_x0000_i1047" type="#_x0000_t75" style="width:225pt;height:79.5pt" o:ole="">
            <v:imagedata r:id="rId53" o:title=""/>
          </v:shape>
          <o:OLEObject Type="Embed" ProgID="Equation.DSMT4" ShapeID="_x0000_i1047" DrawAspect="Content" ObjectID="_1540717075" r:id="rId54"/>
        </w:object>
      </w:r>
      <w:r w:rsidR="005B3614">
        <w:rPr>
          <w:rFonts w:cs="Times New Roman"/>
          <w:color w:val="000000"/>
          <w:sz w:val="22"/>
        </w:rPr>
        <w:t xml:space="preserve"> </w:t>
      </w:r>
    </w:p>
    <w:p w14:paraId="72997799" w14:textId="77777777" w:rsidR="005B3614" w:rsidRPr="006D4F21" w:rsidRDefault="005B3614" w:rsidP="006D4F21">
      <w:pPr>
        <w:tabs>
          <w:tab w:val="right" w:pos="7200"/>
        </w:tabs>
        <w:autoSpaceDE w:val="0"/>
        <w:autoSpaceDN w:val="0"/>
        <w:adjustRightInd w:val="0"/>
        <w:spacing w:line="288" w:lineRule="auto"/>
        <w:textAlignment w:val="center"/>
        <w:rPr>
          <w:rFonts w:cs="Times New Roman"/>
          <w:color w:val="000000"/>
          <w:sz w:val="22"/>
        </w:rPr>
      </w:pPr>
    </w:p>
    <w:p w14:paraId="048E1C6D"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5. Compute relative position and relative velocity of the theoretical head as functions of time (from the last two equations in item 4):</w:t>
      </w:r>
    </w:p>
    <w:p w14:paraId="5AE52E2E" w14:textId="77777777" w:rsidR="00C1474E" w:rsidRDefault="00C1474E" w:rsidP="00257C85">
      <w:pPr>
        <w:suppressAutoHyphens/>
        <w:autoSpaceDE w:val="0"/>
        <w:autoSpaceDN w:val="0"/>
        <w:adjustRightInd w:val="0"/>
        <w:spacing w:line="300" w:lineRule="atLeast"/>
        <w:textAlignment w:val="center"/>
        <w:rPr>
          <w:rFonts w:cs="Times New Roman"/>
          <w:color w:val="000000"/>
          <w:position w:val="-106"/>
          <w:sz w:val="22"/>
        </w:rPr>
      </w:pPr>
      <w:r>
        <w:rPr>
          <w:rFonts w:cs="Times New Roman"/>
          <w:color w:val="000000"/>
          <w:position w:val="-106"/>
          <w:sz w:val="22"/>
        </w:rPr>
        <w:object w:dxaOrig="3379" w:dyaOrig="1120" w14:anchorId="43DDB3C3">
          <v:shape id="_x0000_i1048" type="#_x0000_t75" style="width:169.5pt;height:56.25pt" o:ole="">
            <v:imagedata r:id="rId55" o:title=""/>
          </v:shape>
          <o:OLEObject Type="Embed" ProgID="Equation.DSMT4" ShapeID="_x0000_i1048" DrawAspect="Content" ObjectID="_1540717076" r:id="rId56"/>
        </w:object>
      </w:r>
      <w:r>
        <w:rPr>
          <w:rFonts w:cs="Times New Roman"/>
          <w:color w:val="000000"/>
          <w:position w:val="-106"/>
          <w:sz w:val="22"/>
        </w:rPr>
        <w:t xml:space="preserve"> </w:t>
      </w:r>
    </w:p>
    <w:p w14:paraId="25297779" w14:textId="77777777" w:rsidR="00C1474E" w:rsidRDefault="00257C85" w:rsidP="006D4F21">
      <w:pPr>
        <w:suppressAutoHyphens/>
        <w:autoSpaceDE w:val="0"/>
        <w:autoSpaceDN w:val="0"/>
        <w:adjustRightInd w:val="0"/>
        <w:spacing w:line="288" w:lineRule="auto"/>
        <w:textAlignment w:val="center"/>
        <w:rPr>
          <w:rFonts w:cs="Times New Roman"/>
          <w:color w:val="000000"/>
          <w:position w:val="-106"/>
          <w:sz w:val="22"/>
        </w:rPr>
      </w:pPr>
      <w:r>
        <w:rPr>
          <w:rFonts w:cs="Times New Roman"/>
          <w:color w:val="000000"/>
          <w:position w:val="-106"/>
          <w:sz w:val="22"/>
        </w:rPr>
        <w:object w:dxaOrig="4040" w:dyaOrig="1120" w14:anchorId="2B4627C4">
          <v:shape id="_x0000_i1049" type="#_x0000_t75" style="width:201.75pt;height:56.25pt" o:ole="">
            <v:imagedata r:id="rId57" o:title=""/>
          </v:shape>
          <o:OLEObject Type="Embed" ProgID="Equation.DSMT4" ShapeID="_x0000_i1049" DrawAspect="Content" ObjectID="_1540717077" r:id="rId58"/>
        </w:object>
      </w:r>
      <w:r w:rsidR="00C1474E">
        <w:rPr>
          <w:rFonts w:cs="Times New Roman"/>
          <w:color w:val="000000"/>
          <w:position w:val="-106"/>
          <w:sz w:val="22"/>
        </w:rPr>
        <w:t xml:space="preserve"> </w:t>
      </w:r>
    </w:p>
    <w:p w14:paraId="42D931DA" w14:textId="77777777" w:rsidR="006D4F21" w:rsidRPr="006D4F21" w:rsidRDefault="006D4F21" w:rsidP="006D4F21">
      <w:pPr>
        <w:suppressAutoHyphens/>
        <w:autoSpaceDE w:val="0"/>
        <w:autoSpaceDN w:val="0"/>
        <w:adjustRightInd w:val="0"/>
        <w:spacing w:line="288" w:lineRule="auto"/>
        <w:textAlignment w:val="center"/>
        <w:rPr>
          <w:rFonts w:ascii="MinionPro-Regular" w:hAnsi="MinionPro-Regular" w:cs="MinionPro-Regular"/>
          <w:color w:val="000000"/>
          <w:sz w:val="24"/>
          <w:szCs w:val="24"/>
        </w:rPr>
      </w:pPr>
    </w:p>
    <w:p w14:paraId="215A4A52"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6. Find the minimum value of </w:t>
      </w:r>
      <w:r w:rsidRPr="006D4F21">
        <w:rPr>
          <w:rFonts w:cs="Times New Roman"/>
          <w:i/>
          <w:iCs/>
          <w:color w:val="000000"/>
          <w:sz w:val="22"/>
        </w:rPr>
        <w:t>j</w:t>
      </w:r>
      <w:r w:rsidRPr="006D4F21">
        <w:rPr>
          <w:rFonts w:cs="Times New Roman"/>
          <w:color w:val="000000"/>
          <w:sz w:val="22"/>
        </w:rPr>
        <w:t xml:space="preserve"> for which one of the three equalities is satisfied: </w:t>
      </w:r>
    </w:p>
    <w:p w14:paraId="1FE1E24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37B20034" w14:textId="77777777" w:rsidR="006D4F21" w:rsidRPr="006D4F21" w:rsidRDefault="00E5719D"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4060" w:dyaOrig="380" w14:anchorId="3D706192">
          <v:shape id="_x0000_i1050" type="#_x0000_t75" style="width:203.25pt;height:19.5pt" o:ole="">
            <v:imagedata r:id="rId59" o:title=""/>
          </v:shape>
          <o:OLEObject Type="Embed" ProgID="Equation.DSMT4" ShapeID="_x0000_i1050" DrawAspect="Content" ObjectID="_1540717078" r:id="rId60"/>
        </w:object>
      </w:r>
      <w:r w:rsidR="009D4F70">
        <w:rPr>
          <w:rFonts w:cs="Times New Roman"/>
          <w:color w:val="000000"/>
          <w:sz w:val="22"/>
        </w:rPr>
        <w:t xml:space="preserve"> </w:t>
      </w:r>
    </w:p>
    <w:p w14:paraId="42BE98E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24FC400A"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7. Compute the following:</w:t>
      </w:r>
    </w:p>
    <w:p w14:paraId="7C3197F8"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15A00B38" w14:textId="77777777" w:rsidR="006D4F21" w:rsidRPr="006D4F21" w:rsidRDefault="00E5719D"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1980" w:dyaOrig="460" w14:anchorId="1B5BEFF0">
          <v:shape id="_x0000_i1051" type="#_x0000_t75" style="width:99pt;height:22.5pt" o:ole="">
            <v:imagedata r:id="rId61" o:title=""/>
          </v:shape>
          <o:OLEObject Type="Embed" ProgID="Equation.DSMT4" ShapeID="_x0000_i1051" DrawAspect="Content" ObjectID="_1540717079" r:id="rId62"/>
        </w:object>
      </w:r>
      <w:r>
        <w:rPr>
          <w:rFonts w:cs="Times New Roman"/>
          <w:color w:val="000000"/>
          <w:sz w:val="22"/>
        </w:rPr>
        <w:t xml:space="preserve"> </w:t>
      </w:r>
    </w:p>
    <w:p w14:paraId="37DB1C37"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6BD63EA6"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8. Compute the resultant vehicular acceleration in G as a function of time:</w:t>
      </w:r>
    </w:p>
    <w:p w14:paraId="152E49E3"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2BD54C61" w14:textId="77777777" w:rsidR="006D4F21" w:rsidRPr="006D4F21" w:rsidRDefault="00E5719D"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1920" w:dyaOrig="580" w14:anchorId="3110921F">
          <v:shape id="_x0000_i1052" type="#_x0000_t75" style="width:95.25pt;height:29.25pt" o:ole="">
            <v:imagedata r:id="rId63" o:title=""/>
          </v:shape>
          <o:OLEObject Type="Embed" ProgID="Equation.DSMT4" ShapeID="_x0000_i1052" DrawAspect="Content" ObjectID="_1540717080" r:id="rId64"/>
        </w:object>
      </w:r>
      <w:r>
        <w:rPr>
          <w:rFonts w:cs="Times New Roman"/>
          <w:color w:val="000000"/>
          <w:sz w:val="22"/>
        </w:rPr>
        <w:t xml:space="preserve"> </w:t>
      </w:r>
    </w:p>
    <w:p w14:paraId="30DFE095"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17B78893"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9. Filter the sequence </w:t>
      </w:r>
      <w:r w:rsidRPr="006D4F21">
        <w:rPr>
          <w:rFonts w:cs="Times New Roman"/>
          <w:i/>
          <w:iCs/>
          <w:color w:val="000000"/>
          <w:sz w:val="22"/>
          <w:vertAlign w:val="superscript"/>
        </w:rPr>
        <w:t>k</w:t>
      </w:r>
      <w:r w:rsidRPr="006D4F21">
        <w:rPr>
          <w:rFonts w:cs="Times New Roman"/>
          <w:i/>
          <w:iCs/>
          <w:color w:val="000000"/>
          <w:sz w:val="22"/>
        </w:rPr>
        <w:t>A</w:t>
      </w:r>
      <w:r w:rsidRPr="006D4F21">
        <w:rPr>
          <w:rFonts w:cs="Times New Roman"/>
          <w:color w:val="000000"/>
          <w:sz w:val="22"/>
        </w:rPr>
        <w:t xml:space="preserve"> with a digital Butterworth low-pass filter, having a cut-off frequency of 10 Hz, a roll-off of 48 dB/octave, and apply a 10-ms moving average; PHD is the maximum of this filtered sequence. </w:t>
      </w:r>
    </w:p>
    <w:p w14:paraId="76FF3E13"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38FD5477" w14:textId="77777777" w:rsidR="006D4F21" w:rsidRPr="006D4F21" w:rsidRDefault="006D4F21" w:rsidP="006D4F21">
      <w:pPr>
        <w:autoSpaceDE w:val="0"/>
        <w:autoSpaceDN w:val="0"/>
        <w:adjustRightInd w:val="0"/>
        <w:spacing w:before="144" w:line="320" w:lineRule="atLeast"/>
        <w:textAlignment w:val="center"/>
        <w:rPr>
          <w:rFonts w:ascii="Franklin Gothic Demi" w:hAnsi="Franklin Gothic Demi" w:cs="Franklin Gothic Demi"/>
          <w:caps/>
          <w:color w:val="000000"/>
          <w:sz w:val="24"/>
          <w:szCs w:val="24"/>
        </w:rPr>
      </w:pPr>
      <w:r w:rsidRPr="006D4F21">
        <w:rPr>
          <w:rFonts w:ascii="Franklin Gothic Demi" w:hAnsi="Franklin Gothic Demi" w:cs="Franklin Gothic Demi"/>
          <w:caps/>
          <w:color w:val="000000"/>
          <w:sz w:val="24"/>
          <w:szCs w:val="24"/>
        </w:rPr>
        <w:t xml:space="preserve">F3 A Guide to the Measurement of the Acceleration </w:t>
      </w:r>
      <w:r w:rsidRPr="006D4F21">
        <w:rPr>
          <w:rFonts w:ascii="Franklin Gothic Demi" w:hAnsi="Franklin Gothic Demi" w:cs="Franklin Gothic Demi"/>
          <w:caps/>
          <w:color w:val="000000"/>
          <w:sz w:val="24"/>
          <w:szCs w:val="24"/>
        </w:rPr>
        <w:br/>
        <w:t xml:space="preserve">Severity Index (ASI) </w:t>
      </w:r>
    </w:p>
    <w:p w14:paraId="699E32EB"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5144B77"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r w:rsidRPr="006D4F21">
        <w:rPr>
          <w:rFonts w:ascii="Franklin Gothic Demi" w:hAnsi="Franklin Gothic Demi" w:cs="Franklin Gothic Demi"/>
          <w:caps/>
          <w:color w:val="000000"/>
          <w:sz w:val="22"/>
        </w:rPr>
        <w:t xml:space="preserve">F3.1 Procedure </w:t>
      </w:r>
    </w:p>
    <w:p w14:paraId="26A01C3A"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The Acceleration Severity Index (ASI), developed by TTI (100), is a function of time, computed with the following formula: </w:t>
      </w:r>
    </w:p>
    <w:p w14:paraId="6767AA9E" w14:textId="77777777" w:rsidR="006D4F21" w:rsidRPr="006D4F21" w:rsidRDefault="006D4F21" w:rsidP="006D4F21">
      <w:pPr>
        <w:tabs>
          <w:tab w:val="left" w:pos="5400"/>
        </w:tabs>
        <w:autoSpaceDE w:val="0"/>
        <w:autoSpaceDN w:val="0"/>
        <w:adjustRightInd w:val="0"/>
        <w:spacing w:line="300" w:lineRule="atLeast"/>
        <w:textAlignment w:val="center"/>
        <w:rPr>
          <w:rFonts w:cs="Times New Roman"/>
          <w:color w:val="000000"/>
          <w:sz w:val="22"/>
        </w:rPr>
      </w:pPr>
    </w:p>
    <w:p w14:paraId="0F096F87" w14:textId="77777777" w:rsidR="006D4F21" w:rsidRPr="006D4F21" w:rsidRDefault="00E5719D" w:rsidP="006D4F21">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4160" w:dyaOrig="580" w14:anchorId="63C2711F">
          <v:shape id="_x0000_i1053" type="#_x0000_t75" style="width:207.75pt;height:29.25pt" o:ole="">
            <v:imagedata r:id="rId65" o:title=""/>
          </v:shape>
          <o:OLEObject Type="Embed" ProgID="Equation.DSMT4" ShapeID="_x0000_i1053" DrawAspect="Content" ObjectID="_1540717081" r:id="rId66"/>
        </w:object>
      </w:r>
      <w:r>
        <w:rPr>
          <w:rFonts w:cs="Times New Roman"/>
          <w:color w:val="000000"/>
          <w:sz w:val="22"/>
        </w:rPr>
        <w:t xml:space="preserve"> </w:t>
      </w:r>
      <w:r w:rsidR="006D4F21" w:rsidRPr="006D4F21">
        <w:rPr>
          <w:rFonts w:cs="Times New Roman"/>
          <w:color w:val="000000"/>
          <w:sz w:val="22"/>
        </w:rPr>
        <w:tab/>
        <w:t>(Eq. F3-1)</w:t>
      </w:r>
    </w:p>
    <w:p w14:paraId="780858BE" w14:textId="77777777" w:rsidR="006D4F21" w:rsidRPr="006D4F21" w:rsidRDefault="006D4F21" w:rsidP="006D4F21">
      <w:pPr>
        <w:tabs>
          <w:tab w:val="left" w:pos="5400"/>
        </w:tabs>
        <w:autoSpaceDE w:val="0"/>
        <w:autoSpaceDN w:val="0"/>
        <w:adjustRightInd w:val="0"/>
        <w:spacing w:line="300" w:lineRule="atLeast"/>
        <w:textAlignment w:val="center"/>
        <w:rPr>
          <w:rFonts w:cs="Times New Roman"/>
          <w:color w:val="000000"/>
          <w:sz w:val="22"/>
        </w:rPr>
      </w:pPr>
    </w:p>
    <w:p w14:paraId="734174E5" w14:textId="77777777" w:rsidR="006D4F21" w:rsidRPr="006D4F21" w:rsidRDefault="006D4F21" w:rsidP="006D4F21">
      <w:pPr>
        <w:tabs>
          <w:tab w:val="left" w:pos="5400"/>
        </w:tabs>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where </w:t>
      </w:r>
      <w:r w:rsidR="00EE71EA">
        <w:rPr>
          <w:rFonts w:cs="Times New Roman"/>
          <w:color w:val="000000"/>
          <w:sz w:val="22"/>
        </w:rPr>
        <w:object w:dxaOrig="260" w:dyaOrig="320" w14:anchorId="357AA581">
          <v:shape id="_x0000_i1054" type="#_x0000_t75" style="width:12pt;height:15.75pt" o:ole="">
            <v:imagedata r:id="rId67" o:title=""/>
          </v:shape>
          <o:OLEObject Type="Embed" ProgID="Equation.DSMT4" ShapeID="_x0000_i1054" DrawAspect="Content" ObjectID="_1540717082" r:id="rId68"/>
        </w:object>
      </w:r>
      <w:r w:rsidRPr="006D4F21">
        <w:rPr>
          <w:rFonts w:cs="Times New Roman"/>
          <w:color w:val="000000"/>
          <w:sz w:val="22"/>
        </w:rPr>
        <w:t xml:space="preserve">, </w:t>
      </w:r>
      <w:r w:rsidR="0037739C">
        <w:rPr>
          <w:rFonts w:cs="Times New Roman"/>
          <w:color w:val="000000"/>
          <w:sz w:val="22"/>
        </w:rPr>
        <w:object w:dxaOrig="260" w:dyaOrig="360" w14:anchorId="3D2C0747">
          <v:shape id="_x0000_i1055" type="#_x0000_t75" style="width:12pt;height:18pt" o:ole="">
            <v:imagedata r:id="rId69" o:title=""/>
          </v:shape>
          <o:OLEObject Type="Embed" ProgID="Equation.DSMT4" ShapeID="_x0000_i1055" DrawAspect="Content" ObjectID="_1540717083" r:id="rId70"/>
        </w:object>
      </w:r>
      <w:r w:rsidRPr="006D4F21">
        <w:rPr>
          <w:rFonts w:cs="Times New Roman"/>
          <w:color w:val="000000"/>
          <w:sz w:val="22"/>
        </w:rPr>
        <w:t>, and</w:t>
      </w:r>
      <w:r w:rsidRPr="006D4F21">
        <w:rPr>
          <w:rFonts w:cs="Times New Roman"/>
          <w:color w:val="000000"/>
          <w:sz w:val="22"/>
          <w:vertAlign w:val="subscript"/>
        </w:rPr>
        <w:t xml:space="preserve"> </w:t>
      </w:r>
      <w:r w:rsidR="0037739C">
        <w:rPr>
          <w:rFonts w:cs="Times New Roman"/>
          <w:color w:val="000000"/>
          <w:sz w:val="22"/>
        </w:rPr>
        <w:object w:dxaOrig="260" w:dyaOrig="320" w14:anchorId="5D1FF839">
          <v:shape id="_x0000_i1056" type="#_x0000_t75" style="width:12pt;height:15.75pt" o:ole="">
            <v:imagedata r:id="rId71" o:title=""/>
          </v:shape>
          <o:OLEObject Type="Embed" ProgID="Equation.DSMT4" ShapeID="_x0000_i1056" DrawAspect="Content" ObjectID="_1540717084" r:id="rId72"/>
        </w:object>
      </w:r>
      <w:r w:rsidRPr="006D4F21">
        <w:rPr>
          <w:rFonts w:cs="Times New Roman"/>
          <w:color w:val="000000"/>
          <w:sz w:val="22"/>
        </w:rPr>
        <w:t xml:space="preserve"> are limit values for the components of the acceleration along the body axes </w:t>
      </w:r>
      <w:r w:rsidRPr="006D4F21">
        <w:rPr>
          <w:rFonts w:cs="Times New Roman"/>
          <w:i/>
          <w:iCs/>
          <w:color w:val="000000"/>
          <w:sz w:val="22"/>
        </w:rPr>
        <w:t>x</w:t>
      </w:r>
      <w:r w:rsidRPr="006D4F21">
        <w:rPr>
          <w:rFonts w:cs="Times New Roman"/>
          <w:color w:val="000000"/>
          <w:sz w:val="22"/>
        </w:rPr>
        <w:t xml:space="preserve">, </w:t>
      </w:r>
      <w:r w:rsidRPr="006D4F21">
        <w:rPr>
          <w:rFonts w:cs="Times New Roman"/>
          <w:i/>
          <w:iCs/>
          <w:color w:val="000000"/>
          <w:sz w:val="22"/>
        </w:rPr>
        <w:t>y</w:t>
      </w:r>
      <w:r w:rsidRPr="006D4F21">
        <w:rPr>
          <w:rFonts w:cs="Times New Roman"/>
          <w:color w:val="000000"/>
          <w:sz w:val="22"/>
        </w:rPr>
        <w:t xml:space="preserve">, and </w:t>
      </w:r>
      <w:r w:rsidRPr="006D4F21">
        <w:rPr>
          <w:rFonts w:cs="Times New Roman"/>
          <w:i/>
          <w:iCs/>
          <w:color w:val="000000"/>
          <w:sz w:val="22"/>
        </w:rPr>
        <w:t>z</w:t>
      </w:r>
      <w:r w:rsidRPr="006D4F21">
        <w:rPr>
          <w:rFonts w:cs="Times New Roman"/>
          <w:color w:val="000000"/>
          <w:sz w:val="22"/>
        </w:rPr>
        <w:t xml:space="preserve">; </w:t>
      </w:r>
      <w:r w:rsidR="0037739C">
        <w:rPr>
          <w:rFonts w:cs="Times New Roman"/>
          <w:color w:val="000000"/>
          <w:sz w:val="22"/>
        </w:rPr>
        <w:object w:dxaOrig="260" w:dyaOrig="320" w14:anchorId="2E827CD9">
          <v:shape id="_x0000_i1057" type="#_x0000_t75" style="width:12pt;height:15.75pt" o:ole="">
            <v:imagedata r:id="rId73" o:title=""/>
          </v:shape>
          <o:OLEObject Type="Embed" ProgID="Equation.DSMT4" ShapeID="_x0000_i1057" DrawAspect="Content" ObjectID="_1540717085" r:id="rId74"/>
        </w:object>
      </w:r>
      <w:r w:rsidRPr="006D4F21">
        <w:rPr>
          <w:rFonts w:cs="Times New Roman"/>
          <w:color w:val="000000"/>
          <w:sz w:val="22"/>
        </w:rPr>
        <w:t xml:space="preserve">, </w:t>
      </w:r>
      <w:r w:rsidR="0037739C">
        <w:rPr>
          <w:rFonts w:cs="Times New Roman"/>
          <w:color w:val="000000"/>
          <w:sz w:val="22"/>
        </w:rPr>
        <w:object w:dxaOrig="260" w:dyaOrig="360" w14:anchorId="5EFC5803">
          <v:shape id="_x0000_i1058" type="#_x0000_t75" style="width:12pt;height:18pt" o:ole="">
            <v:imagedata r:id="rId75" o:title=""/>
          </v:shape>
          <o:OLEObject Type="Embed" ProgID="Equation.DSMT4" ShapeID="_x0000_i1058" DrawAspect="Content" ObjectID="_1540717086" r:id="rId76"/>
        </w:object>
      </w:r>
      <w:r w:rsidRPr="006D4F21">
        <w:rPr>
          <w:rFonts w:cs="Times New Roman"/>
          <w:color w:val="000000"/>
          <w:sz w:val="22"/>
        </w:rPr>
        <w:t>, and</w:t>
      </w:r>
      <w:r w:rsidR="0037739C">
        <w:rPr>
          <w:rFonts w:cs="Times New Roman"/>
          <w:color w:val="000000"/>
          <w:sz w:val="22"/>
        </w:rPr>
        <w:t xml:space="preserve"> </w:t>
      </w:r>
      <w:r w:rsidR="0037739C">
        <w:rPr>
          <w:rFonts w:cs="Times New Roman"/>
          <w:color w:val="000000"/>
          <w:sz w:val="22"/>
        </w:rPr>
        <w:object w:dxaOrig="260" w:dyaOrig="320" w14:anchorId="11C95A5D">
          <v:shape id="_x0000_i1059" type="#_x0000_t75" style="width:12pt;height:15.75pt" o:ole="">
            <v:imagedata r:id="rId77" o:title=""/>
          </v:shape>
          <o:OLEObject Type="Embed" ProgID="Equation.DSMT4" ShapeID="_x0000_i1059" DrawAspect="Content" ObjectID="_1540717087" r:id="rId78"/>
        </w:object>
      </w:r>
      <w:r w:rsidRPr="006D4F21">
        <w:rPr>
          <w:rFonts w:cs="Times New Roman"/>
          <w:color w:val="000000"/>
          <w:sz w:val="22"/>
          <w:vertAlign w:val="subscript"/>
        </w:rPr>
        <w:t xml:space="preserve"> </w:t>
      </w:r>
      <w:r w:rsidRPr="006D4F21">
        <w:rPr>
          <w:rFonts w:cs="Times New Roman"/>
          <w:color w:val="000000"/>
          <w:sz w:val="22"/>
        </w:rPr>
        <w:t xml:space="preserve">are the components of the acceleration of a selected point </w:t>
      </w:r>
      <w:r w:rsidRPr="006D4F21">
        <w:rPr>
          <w:rFonts w:cs="Times New Roman"/>
          <w:i/>
          <w:iCs/>
          <w:color w:val="000000"/>
          <w:sz w:val="22"/>
        </w:rPr>
        <w:t>P</w:t>
      </w:r>
      <w:r w:rsidRPr="006D4F21">
        <w:rPr>
          <w:rFonts w:cs="Times New Roman"/>
          <w:color w:val="000000"/>
          <w:sz w:val="22"/>
        </w:rPr>
        <w:t xml:space="preserve"> of the vehicle, averaged over a moving time interval </w:t>
      </w:r>
      <w:r w:rsidRPr="006D4F21">
        <w:rPr>
          <w:rFonts w:ascii="MinionPro-Regular" w:hAnsi="MinionPro-Regular" w:cs="MinionPro-Regular"/>
          <w:color w:val="000000"/>
          <w:sz w:val="22"/>
        </w:rPr>
        <w:t>δ</w:t>
      </w:r>
      <w:r w:rsidRPr="006D4F21">
        <w:rPr>
          <w:rFonts w:cs="Times New Roman"/>
          <w:color w:val="000000"/>
          <w:sz w:val="22"/>
        </w:rPr>
        <w:t xml:space="preserve"> = 50 ms, so that: </w:t>
      </w:r>
    </w:p>
    <w:p w14:paraId="312E6968" w14:textId="77777777" w:rsidR="0037739C" w:rsidRDefault="0037739C" w:rsidP="006D4F21">
      <w:pPr>
        <w:tabs>
          <w:tab w:val="right" w:pos="7200"/>
        </w:tabs>
        <w:autoSpaceDE w:val="0"/>
        <w:autoSpaceDN w:val="0"/>
        <w:adjustRightInd w:val="0"/>
        <w:spacing w:line="288" w:lineRule="auto"/>
        <w:textAlignment w:val="center"/>
        <w:rPr>
          <w:rFonts w:cs="Times New Roman"/>
          <w:color w:val="000000"/>
          <w:sz w:val="22"/>
        </w:rPr>
      </w:pPr>
    </w:p>
    <w:p w14:paraId="5C8E8A21" w14:textId="77777777" w:rsidR="006D4F21" w:rsidRPr="006D4F21" w:rsidRDefault="0037739C" w:rsidP="006D4F21">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5179" w:dyaOrig="580" w14:anchorId="749C4B25">
          <v:shape id="_x0000_i1060" type="#_x0000_t75" style="width:258.75pt;height:29.25pt" o:ole="">
            <v:imagedata r:id="rId79" o:title=""/>
          </v:shape>
          <o:OLEObject Type="Embed" ProgID="Equation.DSMT4" ShapeID="_x0000_i1060" DrawAspect="Content" ObjectID="_1540717088" r:id="rId80"/>
        </w:object>
      </w:r>
      <w:r>
        <w:rPr>
          <w:rFonts w:cs="Times New Roman"/>
          <w:color w:val="000000"/>
          <w:sz w:val="22"/>
        </w:rPr>
        <w:t xml:space="preserve"> </w:t>
      </w:r>
      <w:r w:rsidR="006D4F21" w:rsidRPr="006D4F21">
        <w:rPr>
          <w:rFonts w:cs="Times New Roman"/>
          <w:color w:val="000000"/>
          <w:sz w:val="22"/>
        </w:rPr>
        <w:tab/>
        <w:t>(Eq. F3-2)</w:t>
      </w:r>
    </w:p>
    <w:p w14:paraId="6355FB8A"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49FB805"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The index ASI is intended to give a measure of the severity of the vehicular motion during an impact for a person seated in the proximity of point </w:t>
      </w:r>
      <w:r w:rsidRPr="006D4F21">
        <w:rPr>
          <w:rFonts w:cs="Times New Roman"/>
          <w:i/>
          <w:iCs/>
          <w:color w:val="000000"/>
          <w:sz w:val="22"/>
        </w:rPr>
        <w:t>P</w:t>
      </w:r>
      <w:r w:rsidRPr="006D4F21">
        <w:rPr>
          <w:rFonts w:cs="Times New Roman"/>
          <w:color w:val="000000"/>
          <w:sz w:val="22"/>
        </w:rPr>
        <w:t xml:space="preserve">. </w:t>
      </w:r>
    </w:p>
    <w:p w14:paraId="2E637E52"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39F1D5D9"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Averages computed in Equation F3-2 are equivalent to what would be obtained by a low-pass filter, and take into account the fact that vehicular accelerations can be transmitted to the occupant body through relatively soft contacts which cannot pass the highest frequencies. Direct use of vehicular accelerations, even if averaged, implies that the parts of occupant body that can be injured are continuously in contact with some part of the vehicle. </w:t>
      </w:r>
    </w:p>
    <w:p w14:paraId="0DA5B94E"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29C2A627"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Note that Equation F3-1 is a basic interaction formula of three variables. If any two components of vehicular acceleration are null, ASI reaches its limit value of 1 when the third component reaches its limit acceleration. When two or three components are non null, ASI may be 1 with the single components well below the relevant limits. Limit accelerations are interpreted as the values below which occupant risk is very small (light injuries, if any). </w:t>
      </w:r>
    </w:p>
    <w:p w14:paraId="2B6CDE37"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0A95B8BA"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In Europe (France, Germany, and the Netherlands), for occupants wearing safety belts, the generally used limit accelerations are:</w:t>
      </w:r>
    </w:p>
    <w:p w14:paraId="2CDC7BC2"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21848032" w14:textId="77777777" w:rsidR="006D4F21" w:rsidRPr="006D4F21" w:rsidRDefault="0037739C" w:rsidP="006D4F21">
      <w:pPr>
        <w:tabs>
          <w:tab w:val="right" w:pos="7200"/>
        </w:tabs>
        <w:autoSpaceDE w:val="0"/>
        <w:autoSpaceDN w:val="0"/>
        <w:adjustRightInd w:val="0"/>
        <w:spacing w:line="288" w:lineRule="auto"/>
        <w:textAlignment w:val="center"/>
        <w:rPr>
          <w:rFonts w:cs="Times New Roman"/>
          <w:color w:val="000000"/>
          <w:sz w:val="22"/>
        </w:rPr>
      </w:pPr>
      <w:r>
        <w:rPr>
          <w:rFonts w:cs="Times New Roman"/>
          <w:color w:val="000000"/>
          <w:sz w:val="22"/>
        </w:rPr>
        <w:object w:dxaOrig="2820" w:dyaOrig="360" w14:anchorId="2AFBAE79">
          <v:shape id="_x0000_i1061" type="#_x0000_t75" style="width:141pt;height:18pt" o:ole="">
            <v:imagedata r:id="rId81" o:title=""/>
          </v:shape>
          <o:OLEObject Type="Embed" ProgID="Equation.DSMT4" ShapeID="_x0000_i1061" DrawAspect="Content" ObjectID="_1540717089" r:id="rId82"/>
        </w:object>
      </w:r>
      <w:r>
        <w:rPr>
          <w:rFonts w:cs="Times New Roman"/>
          <w:color w:val="000000"/>
          <w:sz w:val="22"/>
        </w:rPr>
        <w:t xml:space="preserve"> </w:t>
      </w:r>
      <w:r w:rsidR="006D4F21" w:rsidRPr="006D4F21">
        <w:rPr>
          <w:rFonts w:cs="Times New Roman"/>
          <w:color w:val="000000"/>
          <w:sz w:val="22"/>
        </w:rPr>
        <w:tab/>
        <w:t>(Eq. F3-3)</w:t>
      </w:r>
    </w:p>
    <w:p w14:paraId="7336B2E9" w14:textId="77777777" w:rsidR="006D4F21" w:rsidRPr="006D4F21" w:rsidRDefault="006D4F21" w:rsidP="006D4F21">
      <w:pPr>
        <w:tabs>
          <w:tab w:val="left" w:pos="4320"/>
        </w:tabs>
        <w:autoSpaceDE w:val="0"/>
        <w:autoSpaceDN w:val="0"/>
        <w:adjustRightInd w:val="0"/>
        <w:spacing w:line="300" w:lineRule="atLeast"/>
        <w:textAlignment w:val="center"/>
        <w:rPr>
          <w:rFonts w:cs="Times New Roman"/>
          <w:color w:val="000000"/>
          <w:sz w:val="22"/>
        </w:rPr>
      </w:pPr>
    </w:p>
    <w:p w14:paraId="147A900E" w14:textId="6A82CC1F" w:rsidR="006D4F21" w:rsidRPr="006D4F21" w:rsidRDefault="006D4F21" w:rsidP="006D4F21">
      <w:pPr>
        <w:tabs>
          <w:tab w:val="left" w:pos="4320"/>
        </w:tabs>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where </w:t>
      </w:r>
      <w:r w:rsidRPr="006F0DF9">
        <w:rPr>
          <w:rFonts w:cs="Times New Roman"/>
          <w:i/>
          <w:color w:val="000000"/>
          <w:sz w:val="22"/>
        </w:rPr>
        <w:t>G</w:t>
      </w:r>
      <w:r w:rsidRPr="006D4F21">
        <w:rPr>
          <w:rFonts w:cs="Times New Roman"/>
          <w:color w:val="000000"/>
          <w:sz w:val="22"/>
        </w:rPr>
        <w:t xml:space="preserve"> = 32 ft/s</w:t>
      </w:r>
      <w:r w:rsidRPr="006D4F21">
        <w:rPr>
          <w:rFonts w:cs="Times New Roman"/>
          <w:color w:val="000000"/>
          <w:sz w:val="22"/>
          <w:vertAlign w:val="superscript"/>
        </w:rPr>
        <w:t>2</w:t>
      </w:r>
      <w:r w:rsidRPr="006D4F21">
        <w:rPr>
          <w:rFonts w:cs="Times New Roman"/>
          <w:color w:val="000000"/>
          <w:sz w:val="22"/>
        </w:rPr>
        <w:t xml:space="preserve"> (9.81 m</w:t>
      </w:r>
      <w:r w:rsidR="006F0DF9">
        <w:rPr>
          <w:rFonts w:cs="Times New Roman"/>
          <w:color w:val="000000"/>
          <w:sz w:val="22"/>
        </w:rPr>
        <w:t>/</w:t>
      </w:r>
      <w:r w:rsidRPr="006D4F21">
        <w:rPr>
          <w:rFonts w:cs="Times New Roman"/>
          <w:color w:val="000000"/>
          <w:sz w:val="22"/>
        </w:rPr>
        <w:t>s</w:t>
      </w:r>
      <w:r w:rsidRPr="006D4F21">
        <w:rPr>
          <w:rFonts w:cs="Times New Roman"/>
          <w:color w:val="000000"/>
          <w:sz w:val="22"/>
          <w:vertAlign w:val="superscript"/>
        </w:rPr>
        <w:t>2</w:t>
      </w:r>
      <w:r w:rsidRPr="006D4F21">
        <w:rPr>
          <w:rFonts w:cs="Times New Roman"/>
          <w:color w:val="000000"/>
          <w:sz w:val="22"/>
        </w:rPr>
        <w:t xml:space="preserve">) is the acceleration of Earth gravity at sea level. </w:t>
      </w:r>
      <w:bookmarkStart w:id="0" w:name="_GoBack"/>
      <w:bookmarkEnd w:id="0"/>
    </w:p>
    <w:p w14:paraId="3CF522DB" w14:textId="77777777" w:rsidR="006D4F21" w:rsidRPr="006D4F21" w:rsidRDefault="006D4F21" w:rsidP="006D4F21">
      <w:pPr>
        <w:tabs>
          <w:tab w:val="left" w:pos="4320"/>
        </w:tabs>
        <w:autoSpaceDE w:val="0"/>
        <w:autoSpaceDN w:val="0"/>
        <w:adjustRightInd w:val="0"/>
        <w:spacing w:line="300" w:lineRule="atLeast"/>
        <w:textAlignment w:val="center"/>
        <w:rPr>
          <w:rFonts w:cs="Times New Roman"/>
          <w:color w:val="000000"/>
          <w:sz w:val="22"/>
        </w:rPr>
      </w:pPr>
    </w:p>
    <w:p w14:paraId="2347071F" w14:textId="77777777" w:rsidR="006D4F21" w:rsidRPr="006D4F21" w:rsidRDefault="006D4F21" w:rsidP="006D4F21">
      <w:pPr>
        <w:tabs>
          <w:tab w:val="left" w:pos="4320"/>
        </w:tabs>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With the above definition, ASI is a nondimensional quantity, i.e., a scalar function of time and, in general, of the selected vehicular point, having only positive values. Occupant risk is assumed to be proportional to ASI. Therefore, the maximum value attained by ASI in a collision is assumed as a single measure of the severity, or: </w:t>
      </w:r>
    </w:p>
    <w:p w14:paraId="76E908C0" w14:textId="77777777" w:rsidR="006D4F21" w:rsidRPr="006D4F21" w:rsidRDefault="006D4F21" w:rsidP="006D4F21">
      <w:pPr>
        <w:tabs>
          <w:tab w:val="left" w:pos="4320"/>
        </w:tabs>
        <w:autoSpaceDE w:val="0"/>
        <w:autoSpaceDN w:val="0"/>
        <w:adjustRightInd w:val="0"/>
        <w:spacing w:line="300" w:lineRule="atLeast"/>
        <w:textAlignment w:val="center"/>
        <w:rPr>
          <w:rFonts w:cs="Times New Roman"/>
          <w:color w:val="000000"/>
          <w:sz w:val="22"/>
        </w:rPr>
      </w:pPr>
    </w:p>
    <w:p w14:paraId="65019B71" w14:textId="77777777" w:rsidR="006D4F21" w:rsidRPr="006D4F21" w:rsidRDefault="006671E3" w:rsidP="006D4F21">
      <w:pPr>
        <w:tabs>
          <w:tab w:val="left" w:pos="4320"/>
        </w:tabs>
        <w:autoSpaceDE w:val="0"/>
        <w:autoSpaceDN w:val="0"/>
        <w:adjustRightInd w:val="0"/>
        <w:spacing w:line="300" w:lineRule="atLeast"/>
        <w:textAlignment w:val="center"/>
        <w:rPr>
          <w:rFonts w:cs="Times New Roman"/>
          <w:color w:val="000000"/>
          <w:sz w:val="22"/>
        </w:rPr>
      </w:pPr>
      <w:r>
        <w:rPr>
          <w:rFonts w:cs="Times New Roman"/>
          <w:color w:val="000000"/>
          <w:sz w:val="22"/>
        </w:rPr>
        <w:object w:dxaOrig="1860" w:dyaOrig="400" w14:anchorId="14611E51">
          <v:shape id="_x0000_i1062" type="#_x0000_t75" style="width:93pt;height:20.25pt" o:ole="">
            <v:imagedata r:id="rId83" o:title=""/>
          </v:shape>
          <o:OLEObject Type="Embed" ProgID="Equation.DSMT4" ShapeID="_x0000_i1062" DrawAspect="Content" ObjectID="_1540717090" r:id="rId84"/>
        </w:object>
      </w:r>
      <w:r>
        <w:rPr>
          <w:rFonts w:cs="Times New Roman"/>
          <w:color w:val="000000"/>
          <w:sz w:val="22"/>
        </w:rPr>
        <w:t xml:space="preserve"> </w:t>
      </w:r>
      <w:r w:rsidR="006D4F21" w:rsidRPr="006D4F21">
        <w:rPr>
          <w:rFonts w:cs="Times New Roman"/>
          <w:color w:val="000000"/>
          <w:sz w:val="22"/>
        </w:rPr>
        <w:tab/>
        <w:t>(Eq. F3-4)</w:t>
      </w:r>
    </w:p>
    <w:p w14:paraId="09B53B42" w14:textId="77777777" w:rsidR="006D4F21" w:rsidRPr="006D4F21" w:rsidRDefault="006D4F21" w:rsidP="006D4F21">
      <w:pPr>
        <w:tabs>
          <w:tab w:val="left" w:pos="4320"/>
        </w:tabs>
        <w:autoSpaceDE w:val="0"/>
        <w:autoSpaceDN w:val="0"/>
        <w:adjustRightInd w:val="0"/>
        <w:spacing w:line="300" w:lineRule="atLeast"/>
        <w:textAlignment w:val="center"/>
        <w:rPr>
          <w:rFonts w:cs="Times New Roman"/>
          <w:color w:val="000000"/>
          <w:sz w:val="22"/>
        </w:rPr>
      </w:pPr>
    </w:p>
    <w:p w14:paraId="08AF1A76"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Vehicular accelerations in the </w:t>
      </w:r>
      <w:r w:rsidRPr="006D4F21">
        <w:rPr>
          <w:rFonts w:cs="Times New Roman"/>
          <w:i/>
          <w:iCs/>
          <w:color w:val="000000"/>
          <w:sz w:val="22"/>
        </w:rPr>
        <w:t>x</w:t>
      </w:r>
      <w:r w:rsidRPr="006D4F21">
        <w:rPr>
          <w:rFonts w:cs="Times New Roman"/>
          <w:color w:val="000000"/>
          <w:sz w:val="22"/>
        </w:rPr>
        <w:t xml:space="preserve">, </w:t>
      </w:r>
      <w:r w:rsidRPr="006D4F21">
        <w:rPr>
          <w:rFonts w:cs="Times New Roman"/>
          <w:i/>
          <w:iCs/>
          <w:color w:val="000000"/>
          <w:sz w:val="22"/>
        </w:rPr>
        <w:t>y</w:t>
      </w:r>
      <w:r w:rsidRPr="006D4F21">
        <w:rPr>
          <w:rFonts w:cs="Times New Roman"/>
          <w:color w:val="000000"/>
          <w:sz w:val="22"/>
        </w:rPr>
        <w:t xml:space="preserve">, and </w:t>
      </w:r>
      <w:r w:rsidRPr="006D4F21">
        <w:rPr>
          <w:rFonts w:cs="Times New Roman"/>
          <w:i/>
          <w:iCs/>
          <w:color w:val="000000"/>
          <w:sz w:val="22"/>
        </w:rPr>
        <w:t>z</w:t>
      </w:r>
      <w:r w:rsidRPr="006D4F21">
        <w:rPr>
          <w:rFonts w:cs="Times New Roman"/>
          <w:color w:val="000000"/>
          <w:sz w:val="22"/>
        </w:rPr>
        <w:t xml:space="preserve"> directions are measured at or near the center of mass of the vehicle (see Section 4.3.2 for recommended procedures to determine accelerations in the </w:t>
      </w:r>
      <w:r w:rsidRPr="006D4F21">
        <w:rPr>
          <w:rFonts w:cs="Times New Roman"/>
          <w:i/>
          <w:iCs/>
          <w:color w:val="000000"/>
          <w:sz w:val="22"/>
        </w:rPr>
        <w:t>x</w:t>
      </w:r>
      <w:r w:rsidRPr="006D4F21">
        <w:rPr>
          <w:rFonts w:cs="Times New Roman"/>
          <w:color w:val="000000"/>
          <w:sz w:val="22"/>
        </w:rPr>
        <w:t xml:space="preserve"> and </w:t>
      </w:r>
      <w:r w:rsidRPr="006D4F21">
        <w:rPr>
          <w:rFonts w:cs="Times New Roman"/>
          <w:i/>
          <w:iCs/>
          <w:color w:val="000000"/>
          <w:sz w:val="22"/>
        </w:rPr>
        <w:t>y</w:t>
      </w:r>
      <w:r w:rsidRPr="006D4F21">
        <w:rPr>
          <w:rFonts w:cs="Times New Roman"/>
          <w:color w:val="000000"/>
          <w:sz w:val="22"/>
        </w:rPr>
        <w:t xml:space="preserve"> </w:t>
      </w:r>
      <w:r w:rsidRPr="006D4F21">
        <w:rPr>
          <w:rFonts w:cs="Times New Roman"/>
          <w:color w:val="000000"/>
          <w:sz w:val="22"/>
        </w:rPr>
        <w:br/>
        <w:t xml:space="preserve">directions at the center of mass if the accelerometers cannot be placed at or near the center of mass). </w:t>
      </w:r>
    </w:p>
    <w:p w14:paraId="4096DF48"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700B2C2" w14:textId="77777777" w:rsidR="006D4F21" w:rsidRPr="006D4F21" w:rsidRDefault="006D4F21" w:rsidP="006D4F21">
      <w:pPr>
        <w:autoSpaceDE w:val="0"/>
        <w:autoSpaceDN w:val="0"/>
        <w:adjustRightInd w:val="0"/>
        <w:spacing w:line="300" w:lineRule="atLeast"/>
        <w:textAlignment w:val="center"/>
        <w:rPr>
          <w:rFonts w:ascii="Franklin Gothic Demi" w:hAnsi="Franklin Gothic Demi" w:cs="Franklin Gothic Demi"/>
          <w:caps/>
          <w:color w:val="000000"/>
          <w:sz w:val="22"/>
        </w:rPr>
      </w:pPr>
      <w:r w:rsidRPr="006D4F21">
        <w:rPr>
          <w:rFonts w:ascii="Franklin Gothic Demi" w:hAnsi="Franklin Gothic Demi" w:cs="Franklin Gothic Demi"/>
          <w:caps/>
          <w:color w:val="000000"/>
          <w:sz w:val="22"/>
        </w:rPr>
        <w:t>F3.2 Summary</w:t>
      </w:r>
    </w:p>
    <w:p w14:paraId="70D6A200"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In summary, the following steps are used to compute the ASI:</w:t>
      </w:r>
    </w:p>
    <w:p w14:paraId="7511DEFF"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49A4C65C"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1. Record vehicular accelerations in the </w:t>
      </w:r>
      <w:r w:rsidRPr="006D4F21">
        <w:rPr>
          <w:rFonts w:cs="Times New Roman"/>
          <w:i/>
          <w:iCs/>
          <w:color w:val="000000"/>
          <w:sz w:val="22"/>
        </w:rPr>
        <w:t>x</w:t>
      </w:r>
      <w:r w:rsidRPr="006D4F21">
        <w:rPr>
          <w:rFonts w:cs="Times New Roman"/>
          <w:color w:val="000000"/>
          <w:sz w:val="22"/>
        </w:rPr>
        <w:t xml:space="preserve">, </w:t>
      </w:r>
      <w:r w:rsidRPr="006D4F21">
        <w:rPr>
          <w:rFonts w:cs="Times New Roman"/>
          <w:i/>
          <w:iCs/>
          <w:color w:val="000000"/>
          <w:sz w:val="22"/>
        </w:rPr>
        <w:t>y</w:t>
      </w:r>
      <w:r w:rsidRPr="006D4F21">
        <w:rPr>
          <w:rFonts w:cs="Times New Roman"/>
          <w:color w:val="000000"/>
          <w:sz w:val="22"/>
        </w:rPr>
        <w:t xml:space="preserve">, and </w:t>
      </w:r>
      <w:r w:rsidRPr="006D4F21">
        <w:rPr>
          <w:rFonts w:cs="Times New Roman"/>
          <w:i/>
          <w:iCs/>
          <w:color w:val="000000"/>
          <w:sz w:val="22"/>
        </w:rPr>
        <w:t>z</w:t>
      </w:r>
      <w:r w:rsidRPr="006D4F21">
        <w:rPr>
          <w:rFonts w:cs="Times New Roman"/>
          <w:color w:val="000000"/>
          <w:sz w:val="22"/>
        </w:rPr>
        <w:t xml:space="preserve"> directions at or near the vehicle’s center of mass (see Section 4.3.2 if accelerometers can not be placed at or near the center of mass). In general, </w:t>
      </w:r>
      <w:r w:rsidRPr="006D4F21">
        <w:rPr>
          <w:rFonts w:cs="Times New Roman"/>
          <w:color w:val="000000"/>
          <w:sz w:val="22"/>
        </w:rPr>
        <w:br/>
        <w:t xml:space="preserve">accelerations are stored on a magnetic tape as three series of </w:t>
      </w:r>
      <w:r w:rsidRPr="006D4F21">
        <w:rPr>
          <w:rFonts w:cs="Times New Roman"/>
          <w:i/>
          <w:iCs/>
          <w:color w:val="000000"/>
          <w:sz w:val="22"/>
        </w:rPr>
        <w:t>N</w:t>
      </w:r>
      <w:r w:rsidRPr="006D4F21">
        <w:rPr>
          <w:rFonts w:cs="Times New Roman"/>
          <w:color w:val="000000"/>
          <w:sz w:val="22"/>
        </w:rPr>
        <w:t xml:space="preserve"> numbers, sampled at a certain </w:t>
      </w:r>
      <w:r w:rsidRPr="006D4F21">
        <w:rPr>
          <w:rFonts w:cs="Times New Roman"/>
          <w:color w:val="000000"/>
          <w:sz w:val="22"/>
        </w:rPr>
        <w:br/>
        <w:t xml:space="preserve">sampling rate </w:t>
      </w:r>
      <w:r w:rsidRPr="006D4F21">
        <w:rPr>
          <w:rFonts w:cs="Times New Roman"/>
          <w:i/>
          <w:iCs/>
          <w:color w:val="000000"/>
          <w:sz w:val="22"/>
        </w:rPr>
        <w:t>S</w:t>
      </w:r>
      <w:r w:rsidRPr="006D4F21">
        <w:rPr>
          <w:rFonts w:cs="Times New Roman"/>
          <w:color w:val="000000"/>
          <w:sz w:val="22"/>
        </w:rPr>
        <w:t xml:space="preserve"> (samples/s). </w:t>
      </w:r>
    </w:p>
    <w:p w14:paraId="515A9CA6"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1C38755B"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For these three series of measures where acceleration of gravity (G) is the unit of measurement, compute:</w:t>
      </w:r>
    </w:p>
    <w:p w14:paraId="3CFAF0DC"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01F708BC" w14:textId="77777777" w:rsidR="006D4F21" w:rsidRPr="006D4F21" w:rsidRDefault="002A5792" w:rsidP="006D4F21">
      <w:pPr>
        <w:autoSpaceDE w:val="0"/>
        <w:autoSpaceDN w:val="0"/>
        <w:adjustRightInd w:val="0"/>
        <w:spacing w:line="300" w:lineRule="atLeast"/>
        <w:textAlignment w:val="center"/>
        <w:rPr>
          <w:rFonts w:cs="Times New Roman"/>
          <w:color w:val="000000"/>
          <w:sz w:val="22"/>
        </w:rPr>
      </w:pPr>
      <w:r>
        <w:rPr>
          <w:rFonts w:cs="Times New Roman"/>
          <w:color w:val="000000"/>
          <w:sz w:val="22"/>
        </w:rPr>
        <w:object w:dxaOrig="3840" w:dyaOrig="1100" w14:anchorId="6CD4D267">
          <v:shape id="_x0000_i1063" type="#_x0000_t75" style="width:192.75pt;height:55.5pt" o:ole="">
            <v:imagedata r:id="rId85" o:title=""/>
          </v:shape>
          <o:OLEObject Type="Embed" ProgID="Equation.DSMT4" ShapeID="_x0000_i1063" DrawAspect="Content" ObjectID="_1540717091" r:id="rId86"/>
        </w:object>
      </w:r>
      <w:r>
        <w:rPr>
          <w:rFonts w:cs="Times New Roman"/>
          <w:color w:val="000000"/>
          <w:sz w:val="22"/>
        </w:rPr>
        <w:t xml:space="preserve"> </w:t>
      </w:r>
    </w:p>
    <w:p w14:paraId="7D16BB7B"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6C235DD0"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pacing w:val="2"/>
          <w:sz w:val="22"/>
        </w:rPr>
        <w:t xml:space="preserve">2. Find the number </w:t>
      </w:r>
      <w:r w:rsidRPr="006D4F21">
        <w:rPr>
          <w:rFonts w:cs="Times New Roman"/>
          <w:i/>
          <w:iCs/>
          <w:color w:val="000000"/>
          <w:spacing w:val="2"/>
          <w:sz w:val="22"/>
        </w:rPr>
        <w:t>m</w:t>
      </w:r>
      <w:r w:rsidRPr="006D4F21">
        <w:rPr>
          <w:rFonts w:cs="Times New Roman"/>
          <w:color w:val="000000"/>
          <w:spacing w:val="2"/>
          <w:sz w:val="22"/>
        </w:rPr>
        <w:t xml:space="preserve"> of samples in the averaging window </w:t>
      </w:r>
      <w:r w:rsidRPr="006D4F21">
        <w:rPr>
          <w:rFonts w:ascii="Symbol" w:hAnsi="Symbol" w:cs="Symbol"/>
          <w:color w:val="000000"/>
          <w:spacing w:val="2"/>
          <w:sz w:val="22"/>
        </w:rPr>
        <w:t></w:t>
      </w:r>
      <w:r w:rsidRPr="006D4F21">
        <w:rPr>
          <w:rFonts w:cs="Times New Roman"/>
          <w:color w:val="000000"/>
          <w:spacing w:val="2"/>
          <w:sz w:val="22"/>
        </w:rPr>
        <w:t xml:space="preserve"> = 0.05 s; thus, </w:t>
      </w:r>
      <w:r w:rsidRPr="006D4F21">
        <w:rPr>
          <w:rFonts w:cs="Times New Roman"/>
          <w:i/>
          <w:iCs/>
          <w:color w:val="000000"/>
          <w:spacing w:val="2"/>
          <w:sz w:val="22"/>
        </w:rPr>
        <w:t>m</w:t>
      </w:r>
      <w:r w:rsidRPr="006D4F21">
        <w:rPr>
          <w:rFonts w:cs="Times New Roman"/>
          <w:color w:val="000000"/>
          <w:spacing w:val="2"/>
          <w:sz w:val="22"/>
        </w:rPr>
        <w:t xml:space="preserve"> = INT(</w:t>
      </w:r>
      <w:r w:rsidRPr="006D4F21">
        <w:rPr>
          <w:rFonts w:ascii="Symbol" w:hAnsi="Symbol" w:cs="Symbol"/>
          <w:color w:val="000000"/>
          <w:spacing w:val="2"/>
          <w:sz w:val="22"/>
        </w:rPr>
        <w:t></w:t>
      </w:r>
      <w:r w:rsidRPr="006D4F21">
        <w:rPr>
          <w:rFonts w:cs="Times New Roman"/>
          <w:color w:val="000000"/>
          <w:spacing w:val="2"/>
          <w:sz w:val="22"/>
        </w:rPr>
        <w:t xml:space="preserve">*S) = INT(0.05*S), where INT(R) is the integer nearest to </w:t>
      </w:r>
      <w:r w:rsidRPr="006D4F21">
        <w:rPr>
          <w:rFonts w:cs="Times New Roman"/>
          <w:i/>
          <w:iCs/>
          <w:color w:val="000000"/>
          <w:spacing w:val="2"/>
          <w:sz w:val="22"/>
        </w:rPr>
        <w:t>R</w:t>
      </w:r>
      <w:r w:rsidRPr="006D4F21">
        <w:rPr>
          <w:rFonts w:cs="Times New Roman"/>
          <w:color w:val="000000"/>
          <w:spacing w:val="2"/>
          <w:sz w:val="22"/>
        </w:rPr>
        <w:t xml:space="preserve">. For example, if </w:t>
      </w:r>
      <w:r w:rsidRPr="006D4F21">
        <w:rPr>
          <w:rFonts w:cs="Times New Roman"/>
          <w:i/>
          <w:iCs/>
          <w:color w:val="000000"/>
          <w:spacing w:val="2"/>
          <w:sz w:val="22"/>
        </w:rPr>
        <w:t>S</w:t>
      </w:r>
      <w:r w:rsidRPr="006D4F21">
        <w:rPr>
          <w:rFonts w:cs="Times New Roman"/>
          <w:color w:val="000000"/>
          <w:spacing w:val="2"/>
          <w:sz w:val="22"/>
        </w:rPr>
        <w:t xml:space="preserve"> = 500 samples per second, </w:t>
      </w:r>
      <w:r w:rsidRPr="006D4F21">
        <w:rPr>
          <w:rFonts w:cs="Times New Roman"/>
          <w:color w:val="000000"/>
          <w:spacing w:val="2"/>
          <w:sz w:val="22"/>
        </w:rPr>
        <w:br/>
      </w:r>
      <w:r w:rsidRPr="006D4F21">
        <w:rPr>
          <w:rFonts w:cs="Times New Roman"/>
          <w:i/>
          <w:iCs/>
          <w:color w:val="000000"/>
          <w:spacing w:val="2"/>
          <w:sz w:val="22"/>
        </w:rPr>
        <w:t>m</w:t>
      </w:r>
      <w:r w:rsidRPr="006D4F21">
        <w:rPr>
          <w:rFonts w:cs="Times New Roman"/>
          <w:color w:val="000000"/>
          <w:spacing w:val="2"/>
          <w:sz w:val="22"/>
        </w:rPr>
        <w:t> = 25.</w:t>
      </w:r>
    </w:p>
    <w:p w14:paraId="23D2D659"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6A75C97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3. Compute the average accelerations from Equation F3-2:</w:t>
      </w:r>
    </w:p>
    <w:p w14:paraId="43BE5F07"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9505AFE" w14:textId="77777777" w:rsidR="006D4F21" w:rsidRPr="006D4F21" w:rsidRDefault="00D5238B" w:rsidP="006D4F21">
      <w:pPr>
        <w:suppressAutoHyphens/>
        <w:autoSpaceDE w:val="0"/>
        <w:autoSpaceDN w:val="0"/>
        <w:adjustRightInd w:val="0"/>
        <w:spacing w:line="288" w:lineRule="auto"/>
        <w:textAlignment w:val="center"/>
        <w:rPr>
          <w:rFonts w:ascii="MinionPro-Regular" w:hAnsi="MinionPro-Regular" w:cs="MinionPro-Regular"/>
          <w:color w:val="000000"/>
          <w:sz w:val="24"/>
          <w:szCs w:val="24"/>
        </w:rPr>
      </w:pPr>
      <w:r>
        <w:rPr>
          <w:rFonts w:ascii="MinionPro-Regular" w:hAnsi="MinionPro-Regular" w:cs="MinionPro-Regular"/>
          <w:color w:val="000000"/>
          <w:sz w:val="24"/>
          <w:szCs w:val="24"/>
        </w:rPr>
        <w:object w:dxaOrig="4940" w:dyaOrig="2480" w14:anchorId="3B98B679">
          <v:shape id="_x0000_i1064" type="#_x0000_t75" style="width:247.5pt;height:123.75pt" o:ole="">
            <v:imagedata r:id="rId87" o:title=""/>
          </v:shape>
          <o:OLEObject Type="Embed" ProgID="Equation.DSMT4" ShapeID="_x0000_i1064" DrawAspect="Content" ObjectID="_1540717092" r:id="rId88"/>
        </w:object>
      </w:r>
      <w:r w:rsidR="002A5792">
        <w:rPr>
          <w:rFonts w:ascii="MinionPro-Regular" w:hAnsi="MinionPro-Regular" w:cs="MinionPro-Regular"/>
          <w:color w:val="000000"/>
          <w:sz w:val="24"/>
          <w:szCs w:val="24"/>
        </w:rPr>
        <w:t xml:space="preserve"> </w:t>
      </w:r>
    </w:p>
    <w:p w14:paraId="1ABFBF1B"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491339F6"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Functions of time </w:t>
      </w:r>
    </w:p>
    <w:p w14:paraId="01A37354"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768C12A3"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i/>
          <w:iCs/>
          <w:color w:val="000000"/>
          <w:sz w:val="22"/>
          <w:vertAlign w:val="superscript"/>
        </w:rPr>
        <w:t>k</w:t>
      </w:r>
      <w:r w:rsidRPr="006D4F21">
        <w:rPr>
          <w:rFonts w:cs="Times New Roman"/>
          <w:i/>
          <w:iCs/>
          <w:color w:val="000000"/>
          <w:sz w:val="22"/>
        </w:rPr>
        <w:t>t</w:t>
      </w:r>
      <w:r w:rsidRPr="006D4F21">
        <w:rPr>
          <w:rFonts w:cs="Times New Roman"/>
          <w:color w:val="000000"/>
          <w:sz w:val="22"/>
        </w:rPr>
        <w:t xml:space="preserve"> = </w:t>
      </w:r>
      <w:r w:rsidRPr="006D4F21">
        <w:rPr>
          <w:rFonts w:cs="Times New Roman"/>
          <w:i/>
          <w:iCs/>
          <w:color w:val="000000"/>
          <w:sz w:val="22"/>
        </w:rPr>
        <w:t>h</w:t>
      </w:r>
      <w:r w:rsidRPr="006D4F21">
        <w:rPr>
          <w:rFonts w:cs="Times New Roman"/>
          <w:color w:val="000000"/>
          <w:sz w:val="22"/>
        </w:rPr>
        <w:t>(</w:t>
      </w:r>
      <w:r w:rsidRPr="006D4F21">
        <w:rPr>
          <w:rFonts w:cs="Times New Roman"/>
          <w:i/>
          <w:iCs/>
          <w:color w:val="000000"/>
          <w:sz w:val="22"/>
        </w:rPr>
        <w:t>k</w:t>
      </w:r>
      <w:r w:rsidRPr="006D4F21">
        <w:rPr>
          <w:rFonts w:cs="Times New Roman"/>
          <w:color w:val="000000"/>
          <w:sz w:val="22"/>
        </w:rPr>
        <w:t xml:space="preserve"> + </w:t>
      </w:r>
      <w:r w:rsidRPr="006D4F21">
        <w:rPr>
          <w:rFonts w:cs="Times New Roman"/>
          <w:i/>
          <w:iCs/>
          <w:color w:val="000000"/>
          <w:sz w:val="22"/>
        </w:rPr>
        <w:t>m</w:t>
      </w:r>
      <w:r w:rsidRPr="006D4F21">
        <w:rPr>
          <w:rFonts w:cs="Times New Roman"/>
          <w:color w:val="000000"/>
          <w:sz w:val="22"/>
        </w:rPr>
        <w:t>/2)</w:t>
      </w:r>
    </w:p>
    <w:p w14:paraId="76B3EF19"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6FE88F6F"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4. Compute ASI as a function of time from Equation F3-1:</w:t>
      </w:r>
    </w:p>
    <w:p w14:paraId="47D3912E"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1A75754B" w14:textId="77777777" w:rsidR="006D4F21" w:rsidRPr="006D4F21" w:rsidRDefault="00922A45" w:rsidP="006D4F21">
      <w:pPr>
        <w:suppressAutoHyphens/>
        <w:autoSpaceDE w:val="0"/>
        <w:autoSpaceDN w:val="0"/>
        <w:adjustRightInd w:val="0"/>
        <w:spacing w:line="288" w:lineRule="auto"/>
        <w:textAlignment w:val="center"/>
        <w:rPr>
          <w:rFonts w:ascii="MinionPro-Regular" w:hAnsi="MinionPro-Regular" w:cs="MinionPro-Regular"/>
          <w:color w:val="000000"/>
          <w:sz w:val="24"/>
          <w:szCs w:val="24"/>
        </w:rPr>
      </w:pPr>
      <w:r>
        <w:rPr>
          <w:rFonts w:ascii="MinionPro-Regular" w:hAnsi="MinionPro-Regular" w:cs="MinionPro-Regular"/>
          <w:color w:val="000000"/>
          <w:sz w:val="24"/>
          <w:szCs w:val="24"/>
        </w:rPr>
        <w:object w:dxaOrig="4180" w:dyaOrig="580" w14:anchorId="6C9D1FF0">
          <v:shape id="_x0000_i1065" type="#_x0000_t75" style="width:209.25pt;height:29.25pt" o:ole="">
            <v:imagedata r:id="rId89" o:title=""/>
          </v:shape>
          <o:OLEObject Type="Embed" ProgID="Equation.DSMT4" ShapeID="_x0000_i1065" DrawAspect="Content" ObjectID="_1540717093" r:id="rId90"/>
        </w:object>
      </w:r>
      <w:r w:rsidR="00632894">
        <w:rPr>
          <w:rFonts w:ascii="MinionPro-Regular" w:hAnsi="MinionPro-Regular" w:cs="MinionPro-Regular"/>
          <w:color w:val="000000"/>
          <w:sz w:val="24"/>
          <w:szCs w:val="24"/>
        </w:rPr>
        <w:t xml:space="preserve"> </w:t>
      </w:r>
    </w:p>
    <w:p w14:paraId="27218115"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p>
    <w:p w14:paraId="4B61DD5E" w14:textId="77777777" w:rsidR="006D4F21" w:rsidRPr="006D4F21" w:rsidRDefault="006D4F21" w:rsidP="006D4F21">
      <w:pPr>
        <w:autoSpaceDE w:val="0"/>
        <w:autoSpaceDN w:val="0"/>
        <w:adjustRightInd w:val="0"/>
        <w:spacing w:line="300" w:lineRule="atLeast"/>
        <w:textAlignment w:val="center"/>
        <w:rPr>
          <w:rFonts w:cs="Times New Roman"/>
          <w:color w:val="000000"/>
          <w:sz w:val="22"/>
        </w:rPr>
      </w:pPr>
      <w:r w:rsidRPr="006D4F21">
        <w:rPr>
          <w:rFonts w:cs="Times New Roman"/>
          <w:color w:val="000000"/>
          <w:sz w:val="22"/>
        </w:rPr>
        <w:t xml:space="preserve">5. Find ASI as the maximum of the series of the </w:t>
      </w:r>
      <w:r w:rsidRPr="006D4F21">
        <w:rPr>
          <w:rFonts w:cs="Times New Roman"/>
          <w:i/>
          <w:iCs/>
          <w:color w:val="000000"/>
          <w:sz w:val="22"/>
          <w:vertAlign w:val="superscript"/>
        </w:rPr>
        <w:t>k</w:t>
      </w:r>
      <w:r w:rsidRPr="006D4F21">
        <w:rPr>
          <w:rFonts w:cs="Times New Roman"/>
          <w:color w:val="000000"/>
          <w:sz w:val="22"/>
        </w:rPr>
        <w:t>ASI.</w:t>
      </w:r>
    </w:p>
    <w:p w14:paraId="047637B8" w14:textId="77777777" w:rsidR="00206EE8" w:rsidRDefault="00206EE8">
      <w:pPr>
        <w:rPr>
          <w:sz w:val="22"/>
        </w:rPr>
      </w:pPr>
    </w:p>
    <w:p w14:paraId="464435C8" w14:textId="77777777" w:rsidR="00206EE8" w:rsidRDefault="00206EE8">
      <w:pPr>
        <w:rPr>
          <w:sz w:val="22"/>
        </w:rPr>
      </w:pPr>
    </w:p>
    <w:p w14:paraId="41D00C61" w14:textId="77777777" w:rsidR="00206EE8" w:rsidRDefault="00206EE8">
      <w:pPr>
        <w:rPr>
          <w:sz w:val="22"/>
        </w:rPr>
      </w:pPr>
    </w:p>
    <w:p w14:paraId="6577AD18" w14:textId="77777777" w:rsidR="00206EE8" w:rsidRDefault="00206EE8">
      <w:pPr>
        <w:rPr>
          <w:sz w:val="22"/>
        </w:rPr>
      </w:pPr>
    </w:p>
    <w:p w14:paraId="3B3852FA" w14:textId="77777777" w:rsidR="00206EE8" w:rsidRPr="00206EE8" w:rsidRDefault="00206EE8">
      <w:pPr>
        <w:rPr>
          <w:sz w:val="22"/>
        </w:rPr>
      </w:pPr>
    </w:p>
    <w:sectPr w:rsidR="00206EE8" w:rsidRPr="00206EE8" w:rsidSect="00206EE8">
      <w:headerReference w:type="default" r:id="rId9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01CDF" w14:textId="77777777" w:rsidR="00F46441" w:rsidRDefault="00F46441" w:rsidP="00F46441">
      <w:r>
        <w:separator/>
      </w:r>
    </w:p>
  </w:endnote>
  <w:endnote w:type="continuationSeparator" w:id="0">
    <w:p w14:paraId="5DBCC002" w14:textId="77777777" w:rsidR="00F46441" w:rsidRDefault="00F46441" w:rsidP="00F46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Roman">
    <w:panose1 w:val="00000000000000000000"/>
    <w:charset w:val="00"/>
    <w:family w:val="auto"/>
    <w:notTrueType/>
    <w:pitch w:val="default"/>
    <w:sig w:usb0="00000003" w:usb1="00000000" w:usb2="00000000" w:usb3="00000000" w:csb0="00000001" w:csb1="00000000"/>
  </w:font>
  <w:font w:name="CommercialScript BT">
    <w:panose1 w:val="03030803040807090C04"/>
    <w:charset w:val="00"/>
    <w:family w:val="script"/>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51FC9" w14:textId="77777777" w:rsidR="00F46441" w:rsidRDefault="00F46441" w:rsidP="00F46441">
      <w:r>
        <w:separator/>
      </w:r>
    </w:p>
  </w:footnote>
  <w:footnote w:type="continuationSeparator" w:id="0">
    <w:p w14:paraId="438501C2" w14:textId="77777777" w:rsidR="00F46441" w:rsidRDefault="00F46441" w:rsidP="00F46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961DA" w14:textId="77777777" w:rsidR="00F46441" w:rsidRDefault="00F46441" w:rsidP="00F46441">
    <w:pPr>
      <w:pStyle w:val="Header"/>
      <w:tabs>
        <w:tab w:val="clear" w:pos="9360"/>
        <w:tab w:val="right" w:pos="10800"/>
      </w:tabs>
    </w:pPr>
    <w:r>
      <w:t>Manual for Assessing Safety Hardware—Appendix F</w:t>
    </w:r>
    <w:r>
      <w:tab/>
    </w:r>
    <w:r>
      <w:tab/>
    </w:r>
    <w:r>
      <w:fldChar w:fldCharType="begin"/>
    </w:r>
    <w:r>
      <w:instrText xml:space="preserve"> PAGE   \* MERGEFORMAT </w:instrText>
    </w:r>
    <w:r>
      <w:fldChar w:fldCharType="separate"/>
    </w:r>
    <w:r w:rsidR="005002BB">
      <w:rPr>
        <w:noProof/>
      </w:rPr>
      <w:t>8</w:t>
    </w:r>
    <w:r>
      <w:rPr>
        <w:noProof/>
      </w:rPr>
      <w:fldChar w:fldCharType="end"/>
    </w:r>
  </w:p>
  <w:p w14:paraId="728BA40F" w14:textId="77777777" w:rsidR="00F46441" w:rsidRDefault="00F464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47377"/>
    <w:multiLevelType w:val="hybridMultilevel"/>
    <w:tmpl w:val="4CBAD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EE8"/>
    <w:rsid w:val="000B11DD"/>
    <w:rsid w:val="000C181B"/>
    <w:rsid w:val="001E180F"/>
    <w:rsid w:val="00202D53"/>
    <w:rsid w:val="00206EE8"/>
    <w:rsid w:val="00243010"/>
    <w:rsid w:val="00257C85"/>
    <w:rsid w:val="00275826"/>
    <w:rsid w:val="002A5792"/>
    <w:rsid w:val="0037739C"/>
    <w:rsid w:val="00393E23"/>
    <w:rsid w:val="003969EF"/>
    <w:rsid w:val="00490A73"/>
    <w:rsid w:val="005002BB"/>
    <w:rsid w:val="005B3614"/>
    <w:rsid w:val="005E362F"/>
    <w:rsid w:val="005E55AE"/>
    <w:rsid w:val="0061652C"/>
    <w:rsid w:val="00632894"/>
    <w:rsid w:val="006464C9"/>
    <w:rsid w:val="006671E3"/>
    <w:rsid w:val="00677E63"/>
    <w:rsid w:val="006A3449"/>
    <w:rsid w:val="006A38FB"/>
    <w:rsid w:val="006D4F21"/>
    <w:rsid w:val="006F0DF9"/>
    <w:rsid w:val="00705059"/>
    <w:rsid w:val="007B07E6"/>
    <w:rsid w:val="007B505B"/>
    <w:rsid w:val="007C56DF"/>
    <w:rsid w:val="00880B08"/>
    <w:rsid w:val="00922A45"/>
    <w:rsid w:val="0092626A"/>
    <w:rsid w:val="00997556"/>
    <w:rsid w:val="009C2AA0"/>
    <w:rsid w:val="009D4F70"/>
    <w:rsid w:val="009E49EE"/>
    <w:rsid w:val="00AB4772"/>
    <w:rsid w:val="00AE7286"/>
    <w:rsid w:val="00B055C6"/>
    <w:rsid w:val="00BC42AD"/>
    <w:rsid w:val="00C1474E"/>
    <w:rsid w:val="00CD32A8"/>
    <w:rsid w:val="00D267E4"/>
    <w:rsid w:val="00D5238B"/>
    <w:rsid w:val="00E277FD"/>
    <w:rsid w:val="00E5028B"/>
    <w:rsid w:val="00E5719D"/>
    <w:rsid w:val="00EE71EA"/>
    <w:rsid w:val="00F46441"/>
    <w:rsid w:val="00FC0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7E5E8719"/>
  <w15:chartTrackingRefBased/>
  <w15:docId w15:val="{69C8D4B6-4834-4EE7-B247-D5D253E6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52C"/>
    <w:pPr>
      <w:spacing w:after="0" w:line="240"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hapterTitle">
    <w:name w:val="z Chapter Title"/>
    <w:basedOn w:val="Normal"/>
    <w:uiPriority w:val="99"/>
    <w:rsid w:val="00206EE8"/>
    <w:pPr>
      <w:autoSpaceDE w:val="0"/>
      <w:autoSpaceDN w:val="0"/>
      <w:adjustRightInd w:val="0"/>
      <w:spacing w:before="72" w:after="72" w:line="640" w:lineRule="atLeast"/>
      <w:jc w:val="right"/>
      <w:textAlignment w:val="center"/>
    </w:pPr>
    <w:rPr>
      <w:rFonts w:ascii="Franklin Gothic Medium" w:hAnsi="Franklin Gothic Medium" w:cs="Franklin Gothic Medium"/>
      <w:color w:val="000000"/>
      <w:spacing w:val="-6"/>
      <w:sz w:val="62"/>
      <w:szCs w:val="62"/>
    </w:rPr>
  </w:style>
  <w:style w:type="paragraph" w:customStyle="1" w:styleId="11Bodytitles">
    <w:name w:val="1.1 Body titles"/>
    <w:basedOn w:val="Normal"/>
    <w:next w:val="BodyText"/>
    <w:uiPriority w:val="99"/>
    <w:rsid w:val="00206EE8"/>
    <w:pPr>
      <w:autoSpaceDE w:val="0"/>
      <w:autoSpaceDN w:val="0"/>
      <w:adjustRightInd w:val="0"/>
      <w:spacing w:before="144" w:line="320" w:lineRule="atLeast"/>
      <w:textAlignment w:val="center"/>
    </w:pPr>
    <w:rPr>
      <w:rFonts w:ascii="Franklin Gothic Demi" w:hAnsi="Franklin Gothic Demi" w:cs="Franklin Gothic Demi"/>
      <w:caps/>
      <w:color w:val="000000"/>
      <w:sz w:val="24"/>
      <w:szCs w:val="24"/>
    </w:rPr>
  </w:style>
  <w:style w:type="paragraph" w:styleId="BodyText">
    <w:name w:val="Body Text"/>
    <w:basedOn w:val="Normal"/>
    <w:link w:val="BodyTextChar"/>
    <w:uiPriority w:val="99"/>
    <w:rsid w:val="00206EE8"/>
    <w:pPr>
      <w:autoSpaceDE w:val="0"/>
      <w:autoSpaceDN w:val="0"/>
      <w:adjustRightInd w:val="0"/>
      <w:spacing w:line="300" w:lineRule="atLeast"/>
      <w:textAlignment w:val="center"/>
    </w:pPr>
    <w:rPr>
      <w:rFonts w:cs="Times New Roman"/>
      <w:color w:val="000000"/>
      <w:sz w:val="22"/>
    </w:rPr>
  </w:style>
  <w:style w:type="character" w:customStyle="1" w:styleId="BodyTextChar">
    <w:name w:val="Body Text Char"/>
    <w:basedOn w:val="DefaultParagraphFont"/>
    <w:link w:val="BodyText"/>
    <w:uiPriority w:val="99"/>
    <w:rsid w:val="00206EE8"/>
    <w:rPr>
      <w:rFonts w:ascii="Times New Roman" w:hAnsi="Times New Roman" w:cs="Times New Roman"/>
      <w:color w:val="000000"/>
    </w:rPr>
  </w:style>
  <w:style w:type="paragraph" w:customStyle="1" w:styleId="111Bodytitles">
    <w:name w:val="1.1.1 Body titles"/>
    <w:basedOn w:val="11Bodytitles"/>
    <w:uiPriority w:val="99"/>
    <w:rsid w:val="00206EE8"/>
    <w:pPr>
      <w:spacing w:before="0" w:line="300" w:lineRule="atLeast"/>
    </w:pPr>
    <w:rPr>
      <w:sz w:val="22"/>
      <w:szCs w:val="22"/>
    </w:rPr>
  </w:style>
  <w:style w:type="character" w:customStyle="1" w:styleId="BodytextDropCap">
    <w:name w:val="Body text Drop Cap"/>
    <w:uiPriority w:val="99"/>
    <w:rsid w:val="00206EE8"/>
    <w:rPr>
      <w:w w:val="85"/>
    </w:rPr>
  </w:style>
  <w:style w:type="character" w:customStyle="1" w:styleId="ital">
    <w:name w:val="ital"/>
    <w:uiPriority w:val="99"/>
    <w:rsid w:val="00206EE8"/>
    <w:rPr>
      <w:i/>
      <w:iCs/>
      <w:w w:val="100"/>
      <w:sz w:val="22"/>
      <w:szCs w:val="22"/>
    </w:rPr>
  </w:style>
  <w:style w:type="character" w:customStyle="1" w:styleId="subscript">
    <w:name w:val="subscript"/>
    <w:uiPriority w:val="99"/>
    <w:rsid w:val="00206EE8"/>
    <w:rPr>
      <w:w w:val="100"/>
      <w:vertAlign w:val="subscript"/>
    </w:rPr>
  </w:style>
  <w:style w:type="character" w:customStyle="1" w:styleId="subital">
    <w:name w:val="subital"/>
    <w:uiPriority w:val="99"/>
    <w:rsid w:val="00206EE8"/>
    <w:rPr>
      <w:i/>
      <w:iCs/>
      <w:w w:val="100"/>
      <w:vertAlign w:val="subscript"/>
    </w:rPr>
  </w:style>
  <w:style w:type="character" w:customStyle="1" w:styleId="superscript">
    <w:name w:val="superscript"/>
    <w:uiPriority w:val="99"/>
    <w:rsid w:val="00206EE8"/>
    <w:rPr>
      <w:w w:val="100"/>
      <w:vertAlign w:val="superscript"/>
    </w:rPr>
  </w:style>
  <w:style w:type="paragraph" w:customStyle="1" w:styleId="Figurecaption">
    <w:name w:val="Figure caption"/>
    <w:basedOn w:val="BodyText"/>
    <w:uiPriority w:val="99"/>
    <w:rsid w:val="00202D53"/>
    <w:pPr>
      <w:spacing w:before="72" w:after="72" w:line="240" w:lineRule="atLeast"/>
    </w:pPr>
    <w:rPr>
      <w:rFonts w:ascii="Franklin Gothic Medium" w:hAnsi="Franklin Gothic Medium" w:cs="Franklin Gothic Medium"/>
    </w:rPr>
  </w:style>
  <w:style w:type="paragraph" w:customStyle="1" w:styleId="Equation">
    <w:name w:val="Equation"/>
    <w:basedOn w:val="Normal"/>
    <w:uiPriority w:val="99"/>
    <w:rsid w:val="00202D53"/>
    <w:pPr>
      <w:tabs>
        <w:tab w:val="right" w:pos="7200"/>
      </w:tabs>
      <w:autoSpaceDE w:val="0"/>
      <w:autoSpaceDN w:val="0"/>
      <w:adjustRightInd w:val="0"/>
      <w:spacing w:line="288" w:lineRule="auto"/>
      <w:textAlignment w:val="center"/>
    </w:pPr>
    <w:rPr>
      <w:rFonts w:cs="Times New Roman"/>
      <w:color w:val="000000"/>
      <w:sz w:val="22"/>
    </w:rPr>
  </w:style>
  <w:style w:type="paragraph" w:customStyle="1" w:styleId="NoParagraphStyle">
    <w:name w:val="[No Paragraph Style]"/>
    <w:rsid w:val="006D4F21"/>
    <w:pPr>
      <w:autoSpaceDE w:val="0"/>
      <w:autoSpaceDN w:val="0"/>
      <w:adjustRightInd w:val="0"/>
      <w:spacing w:after="0" w:line="288" w:lineRule="auto"/>
      <w:textAlignment w:val="center"/>
    </w:pPr>
    <w:rPr>
      <w:rFonts w:ascii="Times Roman" w:hAnsi="Times Roman" w:cs="Times Roman"/>
      <w:color w:val="000000"/>
      <w:sz w:val="24"/>
      <w:szCs w:val="24"/>
    </w:rPr>
  </w:style>
  <w:style w:type="character" w:customStyle="1" w:styleId="ItalicF">
    <w:name w:val="Italic F"/>
    <w:uiPriority w:val="99"/>
    <w:rsid w:val="006D4F21"/>
    <w:rPr>
      <w:rFonts w:ascii="CommercialScript BT" w:hAnsi="CommercialScript BT" w:cs="CommercialScript BT"/>
    </w:rPr>
  </w:style>
  <w:style w:type="character" w:customStyle="1" w:styleId="superital">
    <w:name w:val="superital"/>
    <w:uiPriority w:val="99"/>
    <w:rsid w:val="006D4F21"/>
    <w:rPr>
      <w:i/>
      <w:iCs/>
      <w:w w:val="100"/>
      <w:vertAlign w:val="superscript"/>
    </w:rPr>
  </w:style>
  <w:style w:type="paragraph" w:styleId="Header">
    <w:name w:val="header"/>
    <w:basedOn w:val="Normal"/>
    <w:link w:val="HeaderChar"/>
    <w:uiPriority w:val="99"/>
    <w:unhideWhenUsed/>
    <w:rsid w:val="00F46441"/>
    <w:pPr>
      <w:tabs>
        <w:tab w:val="center" w:pos="4680"/>
        <w:tab w:val="right" w:pos="9360"/>
      </w:tabs>
    </w:pPr>
  </w:style>
  <w:style w:type="character" w:customStyle="1" w:styleId="HeaderChar">
    <w:name w:val="Header Char"/>
    <w:basedOn w:val="DefaultParagraphFont"/>
    <w:link w:val="Header"/>
    <w:uiPriority w:val="99"/>
    <w:rsid w:val="00F46441"/>
    <w:rPr>
      <w:rFonts w:ascii="Times New Roman" w:hAnsi="Times New Roman"/>
      <w:sz w:val="20"/>
    </w:rPr>
  </w:style>
  <w:style w:type="paragraph" w:styleId="Footer">
    <w:name w:val="footer"/>
    <w:basedOn w:val="Normal"/>
    <w:link w:val="FooterChar"/>
    <w:uiPriority w:val="99"/>
    <w:unhideWhenUsed/>
    <w:rsid w:val="00F46441"/>
    <w:pPr>
      <w:tabs>
        <w:tab w:val="center" w:pos="4680"/>
        <w:tab w:val="right" w:pos="9360"/>
      </w:tabs>
    </w:pPr>
  </w:style>
  <w:style w:type="character" w:customStyle="1" w:styleId="FooterChar">
    <w:name w:val="Footer Char"/>
    <w:basedOn w:val="DefaultParagraphFont"/>
    <w:link w:val="Footer"/>
    <w:uiPriority w:val="99"/>
    <w:rsid w:val="00F46441"/>
    <w:rPr>
      <w:rFonts w:ascii="Times New Roman" w:hAnsi="Times New Roman"/>
      <w:sz w:val="20"/>
    </w:rPr>
  </w:style>
  <w:style w:type="paragraph" w:styleId="BalloonText">
    <w:name w:val="Balloon Text"/>
    <w:basedOn w:val="Normal"/>
    <w:link w:val="BalloonTextChar"/>
    <w:uiPriority w:val="99"/>
    <w:semiHidden/>
    <w:unhideWhenUsed/>
    <w:rsid w:val="000C1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81B"/>
    <w:rPr>
      <w:rFonts w:ascii="Segoe UI" w:hAnsi="Segoe UI" w:cs="Segoe UI"/>
      <w:sz w:val="18"/>
      <w:szCs w:val="18"/>
    </w:rPr>
  </w:style>
  <w:style w:type="character" w:styleId="CommentReference">
    <w:name w:val="annotation reference"/>
    <w:basedOn w:val="DefaultParagraphFont"/>
    <w:uiPriority w:val="99"/>
    <w:semiHidden/>
    <w:unhideWhenUsed/>
    <w:rsid w:val="00E277FD"/>
    <w:rPr>
      <w:sz w:val="16"/>
      <w:szCs w:val="16"/>
    </w:rPr>
  </w:style>
  <w:style w:type="paragraph" w:styleId="CommentText">
    <w:name w:val="annotation text"/>
    <w:basedOn w:val="Normal"/>
    <w:link w:val="CommentTextChar"/>
    <w:uiPriority w:val="99"/>
    <w:semiHidden/>
    <w:unhideWhenUsed/>
    <w:rsid w:val="00E277FD"/>
    <w:rPr>
      <w:szCs w:val="20"/>
    </w:rPr>
  </w:style>
  <w:style w:type="character" w:customStyle="1" w:styleId="CommentTextChar">
    <w:name w:val="Comment Text Char"/>
    <w:basedOn w:val="DefaultParagraphFont"/>
    <w:link w:val="CommentText"/>
    <w:uiPriority w:val="99"/>
    <w:semiHidden/>
    <w:rsid w:val="00E277F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277FD"/>
    <w:rPr>
      <w:b/>
      <w:bCs/>
    </w:rPr>
  </w:style>
  <w:style w:type="character" w:customStyle="1" w:styleId="CommentSubjectChar">
    <w:name w:val="Comment Subject Char"/>
    <w:basedOn w:val="CommentTextChar"/>
    <w:link w:val="CommentSubject"/>
    <w:uiPriority w:val="99"/>
    <w:semiHidden/>
    <w:rsid w:val="00E277FD"/>
    <w:rPr>
      <w:rFonts w:ascii="Times New Roman" w:hAnsi="Times New Roman"/>
      <w:b/>
      <w:bCs/>
      <w:sz w:val="20"/>
      <w:szCs w:val="20"/>
    </w:rPr>
  </w:style>
  <w:style w:type="paragraph" w:styleId="ListParagraph">
    <w:name w:val="List Paragraph"/>
    <w:basedOn w:val="Normal"/>
    <w:uiPriority w:val="34"/>
    <w:qFormat/>
    <w:rsid w:val="00E277FD"/>
    <w:pPr>
      <w:ind w:left="720"/>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26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3.wmf"/><Relationship Id="rId16" Type="http://schemas.openxmlformats.org/officeDocument/2006/relationships/image" Target="media/image6.wmf"/><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8.wmf"/><Relationship Id="rId5" Type="http://schemas.openxmlformats.org/officeDocument/2006/relationships/footnotes" Target="footnotes.xml"/><Relationship Id="rId90" Type="http://schemas.openxmlformats.org/officeDocument/2006/relationships/oleObject" Target="embeddings/oleObject41.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3.wmf"/><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1.wm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40.bin"/><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9.wmf"/><Relationship Id="rId86"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61" Type="http://schemas.openxmlformats.org/officeDocument/2006/relationships/image" Target="media/image29.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8</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Deborah D</dc:creator>
  <cp:keywords/>
  <dc:description/>
  <cp:lastModifiedBy>Kim, Deborah D</cp:lastModifiedBy>
  <cp:revision>29</cp:revision>
  <dcterms:created xsi:type="dcterms:W3CDTF">2016-11-07T00:40:00Z</dcterms:created>
  <dcterms:modified xsi:type="dcterms:W3CDTF">2016-11-15T17:09:00Z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