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8856"/>
      </w:tblGrid>
      <w:tr w:rsidR="00EA5B49" w:rsidRPr="00C97BC2" w:rsidTr="003B30D3">
        <w:trPr>
          <w:trHeight w:val="2880"/>
          <w:jc w:val="center"/>
        </w:trPr>
        <w:tc>
          <w:tcPr>
            <w:tcW w:w="5000" w:type="pct"/>
          </w:tcPr>
          <w:p w:rsidR="00EA5B49" w:rsidRPr="00C97BC2" w:rsidRDefault="00EA5B49" w:rsidP="003B30D3">
            <w:pPr>
              <w:pStyle w:val="NoSpacing"/>
              <w:jc w:val="center"/>
              <w:rPr>
                <w:caps/>
              </w:rPr>
            </w:pPr>
          </w:p>
        </w:tc>
      </w:tr>
      <w:tr w:rsidR="00EA5B49" w:rsidRPr="00C97BC2" w:rsidTr="003B30D3">
        <w:trPr>
          <w:trHeight w:val="1440"/>
          <w:jc w:val="center"/>
        </w:trPr>
        <w:tc>
          <w:tcPr>
            <w:tcW w:w="5000" w:type="pct"/>
            <w:tcBorders>
              <w:bottom w:val="single" w:sz="4" w:space="0" w:color="4F81BD"/>
            </w:tcBorders>
            <w:vAlign w:val="center"/>
          </w:tcPr>
          <w:p w:rsidR="00EA5B49" w:rsidRDefault="00EA5B49" w:rsidP="003B30D3">
            <w:pPr>
              <w:pStyle w:val="NoSpacing"/>
              <w:jc w:val="center"/>
              <w:rPr>
                <w:sz w:val="80"/>
                <w:szCs w:val="80"/>
              </w:rPr>
            </w:pPr>
            <w:r w:rsidRPr="00C97BC2">
              <w:rPr>
                <w:sz w:val="80"/>
                <w:szCs w:val="80"/>
              </w:rPr>
              <w:t xml:space="preserve"> </w:t>
            </w:r>
            <w:r>
              <w:rPr>
                <w:sz w:val="80"/>
                <w:szCs w:val="80"/>
              </w:rPr>
              <w:t>CTPP 5-Year</w:t>
            </w:r>
          </w:p>
          <w:p w:rsidR="00EA5B49" w:rsidRDefault="00EA5B49" w:rsidP="003B30D3">
            <w:pPr>
              <w:pStyle w:val="NoSpacing"/>
              <w:jc w:val="center"/>
              <w:rPr>
                <w:sz w:val="80"/>
                <w:szCs w:val="80"/>
              </w:rPr>
            </w:pPr>
            <w:r>
              <w:rPr>
                <w:sz w:val="80"/>
                <w:szCs w:val="80"/>
              </w:rPr>
              <w:t>Data Access Software</w:t>
            </w:r>
          </w:p>
          <w:p w:rsidR="00EA5B49" w:rsidRPr="00C97BC2" w:rsidRDefault="00EA5B49" w:rsidP="00EA5B49">
            <w:pPr>
              <w:pStyle w:val="NoSpacing"/>
              <w:jc w:val="center"/>
              <w:rPr>
                <w:sz w:val="80"/>
                <w:szCs w:val="80"/>
              </w:rPr>
            </w:pPr>
            <w:r>
              <w:rPr>
                <w:sz w:val="80"/>
                <w:szCs w:val="80"/>
              </w:rPr>
              <w:t>Functional Specification</w:t>
            </w:r>
          </w:p>
          <w:p w:rsidR="00EA5B49" w:rsidRPr="00C97BC2" w:rsidRDefault="00EA5B49" w:rsidP="003B30D3">
            <w:pPr>
              <w:pStyle w:val="NoSpacing"/>
              <w:jc w:val="center"/>
              <w:rPr>
                <w:sz w:val="80"/>
                <w:szCs w:val="80"/>
              </w:rPr>
            </w:pPr>
          </w:p>
        </w:tc>
      </w:tr>
      <w:tr w:rsidR="00EA5B49" w:rsidRPr="00C97BC2" w:rsidTr="003B30D3">
        <w:trPr>
          <w:trHeight w:val="720"/>
          <w:jc w:val="center"/>
        </w:trPr>
        <w:tc>
          <w:tcPr>
            <w:tcW w:w="5000" w:type="pct"/>
            <w:tcBorders>
              <w:top w:val="single" w:sz="4" w:space="0" w:color="4F81BD"/>
            </w:tcBorders>
            <w:vAlign w:val="center"/>
          </w:tcPr>
          <w:p w:rsidR="00EA5B49" w:rsidRPr="00C97BC2" w:rsidRDefault="00EA5B49" w:rsidP="003B30D3">
            <w:pPr>
              <w:pStyle w:val="NoSpacing"/>
              <w:jc w:val="center"/>
              <w:rPr>
                <w:sz w:val="44"/>
                <w:szCs w:val="44"/>
              </w:rPr>
            </w:pPr>
            <w:r w:rsidRPr="00C97BC2">
              <w:rPr>
                <w:sz w:val="44"/>
                <w:szCs w:val="44"/>
              </w:rPr>
              <w:t>1</w:t>
            </w:r>
            <w:r>
              <w:rPr>
                <w:sz w:val="44"/>
                <w:szCs w:val="44"/>
              </w:rPr>
              <w:t>7</w:t>
            </w:r>
            <w:r w:rsidRPr="00C97BC2">
              <w:rPr>
                <w:sz w:val="44"/>
                <w:szCs w:val="44"/>
              </w:rPr>
              <w:t>-</w:t>
            </w:r>
            <w:r>
              <w:rPr>
                <w:sz w:val="44"/>
                <w:szCs w:val="44"/>
              </w:rPr>
              <w:t>Ap</w:t>
            </w:r>
            <w:r w:rsidRPr="00C97BC2">
              <w:rPr>
                <w:sz w:val="44"/>
                <w:szCs w:val="44"/>
              </w:rPr>
              <w:t>r-2013</w:t>
            </w:r>
          </w:p>
        </w:tc>
      </w:tr>
      <w:tr w:rsidR="00EA5B49" w:rsidRPr="00C97BC2" w:rsidTr="003B30D3">
        <w:trPr>
          <w:trHeight w:val="360"/>
          <w:jc w:val="center"/>
        </w:trPr>
        <w:tc>
          <w:tcPr>
            <w:tcW w:w="5000" w:type="pct"/>
            <w:vAlign w:val="center"/>
          </w:tcPr>
          <w:p w:rsidR="00EA5B49" w:rsidRPr="00C97BC2" w:rsidRDefault="00EA5B49" w:rsidP="003B30D3">
            <w:pPr>
              <w:pStyle w:val="NoSpacing"/>
              <w:jc w:val="center"/>
            </w:pPr>
          </w:p>
          <w:p w:rsidR="00EA5B49" w:rsidRPr="00C97BC2" w:rsidRDefault="00EA5B49" w:rsidP="003B30D3">
            <w:pPr>
              <w:pStyle w:val="NoSpacing"/>
              <w:jc w:val="center"/>
            </w:pPr>
          </w:p>
          <w:p w:rsidR="00EA5B49" w:rsidRPr="00C97BC2" w:rsidRDefault="00EA5B49" w:rsidP="003B30D3">
            <w:pPr>
              <w:pStyle w:val="NoSpacing"/>
              <w:jc w:val="center"/>
            </w:pPr>
          </w:p>
          <w:p w:rsidR="00EA5B49" w:rsidRPr="00C97BC2" w:rsidRDefault="00EA5B49" w:rsidP="003B30D3">
            <w:pPr>
              <w:pStyle w:val="NoSpacing"/>
              <w:jc w:val="center"/>
            </w:pPr>
          </w:p>
          <w:p w:rsidR="00EA5B49" w:rsidRPr="00C97BC2" w:rsidRDefault="00EA5B49" w:rsidP="003B30D3">
            <w:pPr>
              <w:pStyle w:val="NoSpacing"/>
              <w:jc w:val="center"/>
            </w:pPr>
          </w:p>
          <w:p w:rsidR="00EA5B49" w:rsidRPr="00C97BC2" w:rsidRDefault="00EA5B49" w:rsidP="003B30D3">
            <w:pPr>
              <w:pStyle w:val="NoSpacing"/>
              <w:jc w:val="center"/>
            </w:pPr>
            <w:r w:rsidRPr="00C97BC2">
              <w:t>Prepared by:</w:t>
            </w:r>
          </w:p>
        </w:tc>
      </w:tr>
      <w:tr w:rsidR="00EA5B49" w:rsidRPr="00C97BC2" w:rsidTr="003B30D3">
        <w:trPr>
          <w:trHeight w:val="360"/>
          <w:jc w:val="center"/>
        </w:trPr>
        <w:tc>
          <w:tcPr>
            <w:tcW w:w="5000" w:type="pct"/>
            <w:vAlign w:val="center"/>
          </w:tcPr>
          <w:p w:rsidR="00EA5B49" w:rsidRPr="00C97BC2" w:rsidRDefault="00EA5B49" w:rsidP="003B30D3">
            <w:pPr>
              <w:pStyle w:val="NoSpacing"/>
              <w:jc w:val="center"/>
              <w:rPr>
                <w:b/>
                <w:bCs/>
              </w:rPr>
            </w:pPr>
            <w:r w:rsidRPr="00C97BC2">
              <w:rPr>
                <w:b/>
                <w:bCs/>
              </w:rPr>
              <w:t>Beyond 20/20</w:t>
            </w:r>
            <w:r>
              <w:rPr>
                <w:b/>
                <w:bCs/>
              </w:rPr>
              <w:t xml:space="preserve">, </w:t>
            </w:r>
            <w:proofErr w:type="spellStart"/>
            <w:r>
              <w:rPr>
                <w:b/>
                <w:bCs/>
              </w:rPr>
              <w:t>DBx</w:t>
            </w:r>
            <w:proofErr w:type="spellEnd"/>
            <w:r>
              <w:rPr>
                <w:b/>
                <w:bCs/>
              </w:rPr>
              <w:t xml:space="preserve"> </w:t>
            </w:r>
            <w:proofErr w:type="spellStart"/>
            <w:r>
              <w:rPr>
                <w:b/>
                <w:bCs/>
              </w:rPr>
              <w:t>Geomatics</w:t>
            </w:r>
            <w:proofErr w:type="spellEnd"/>
          </w:p>
        </w:tc>
      </w:tr>
    </w:tbl>
    <w:p w:rsidR="00EA5B49" w:rsidRPr="00C97BC2" w:rsidRDefault="00EA5B49" w:rsidP="003B30D3">
      <w:pPr>
        <w:pStyle w:val="NoSpacing"/>
        <w:jc w:val="center"/>
        <w:rPr>
          <w:b/>
          <w:bCs/>
        </w:rPr>
      </w:pPr>
    </w:p>
    <w:p w:rsidR="00EA5B49" w:rsidRPr="00C97BC2" w:rsidRDefault="00EA5B49" w:rsidP="003B30D3">
      <w:pPr>
        <w:pStyle w:val="NoSpacing"/>
        <w:jc w:val="center"/>
        <w:rPr>
          <w:b/>
          <w:bCs/>
        </w:rPr>
      </w:pPr>
    </w:p>
    <w:p w:rsidR="00EA5B49" w:rsidRPr="00C97BC2" w:rsidRDefault="00EA5B49" w:rsidP="003B30D3">
      <w:pPr>
        <w:pStyle w:val="NoSpacing"/>
        <w:jc w:val="center"/>
        <w:rPr>
          <w:b/>
          <w:bCs/>
        </w:rPr>
      </w:pPr>
    </w:p>
    <w:p w:rsidR="00EA5B49" w:rsidRPr="00C97BC2" w:rsidRDefault="00EA5B49" w:rsidP="003B30D3">
      <w:pPr>
        <w:pStyle w:val="NoSpacing"/>
        <w:jc w:val="center"/>
        <w:rPr>
          <w:b/>
          <w:bCs/>
        </w:rPr>
      </w:pPr>
    </w:p>
    <w:p w:rsidR="00EA5B49" w:rsidRPr="00C97BC2" w:rsidRDefault="00EA5B49" w:rsidP="003B30D3">
      <w:pPr>
        <w:pStyle w:val="NoSpacing"/>
        <w:jc w:val="center"/>
        <w:rPr>
          <w:b/>
          <w:bCs/>
        </w:rPr>
      </w:pPr>
    </w:p>
    <w:p w:rsidR="00EA5B49" w:rsidRPr="00C97BC2" w:rsidRDefault="00EA5B49" w:rsidP="003B30D3">
      <w:pPr>
        <w:pStyle w:val="NoSpacing"/>
        <w:jc w:val="center"/>
        <w:rPr>
          <w:b/>
          <w:bCs/>
        </w:rPr>
      </w:pPr>
    </w:p>
    <w:p w:rsidR="00EA5B49" w:rsidRPr="00C97BC2" w:rsidRDefault="00EA5B49" w:rsidP="003B30D3">
      <w:pPr>
        <w:pStyle w:val="NoSpacing"/>
        <w:jc w:val="center"/>
        <w:rPr>
          <w:b/>
          <w:bCs/>
        </w:rPr>
      </w:pPr>
    </w:p>
    <w:p w:rsidR="00EA5B49" w:rsidRPr="00C97BC2" w:rsidRDefault="00EA5B49" w:rsidP="003B30D3">
      <w:pPr>
        <w:pStyle w:val="NoSpacing"/>
        <w:jc w:val="center"/>
        <w:rPr>
          <w:b/>
          <w:bCs/>
        </w:rPr>
      </w:pPr>
      <w:r w:rsidRPr="00C97BC2">
        <w:rPr>
          <w:b/>
          <w:bCs/>
        </w:rPr>
        <w:t xml:space="preserve">Version </w:t>
      </w:r>
      <w:r>
        <w:rPr>
          <w:b/>
          <w:bCs/>
        </w:rPr>
        <w:t>1.0</w:t>
      </w:r>
    </w:p>
    <w:p w:rsidR="006C78D4" w:rsidRDefault="006C78D4" w:rsidP="003B30D3">
      <w:pPr>
        <w:pStyle w:val="NoSpacing"/>
        <w:jc w:val="center"/>
        <w:rPr>
          <w:b/>
          <w:bCs/>
        </w:rPr>
        <w:sectPr w:rsidR="006C78D4" w:rsidSect="002935FF">
          <w:headerReference w:type="default" r:id="rId9"/>
          <w:footerReference w:type="default" r:id="rId10"/>
          <w:pgSz w:w="12240" w:h="15840"/>
          <w:pgMar w:top="1440" w:right="1800" w:bottom="1440" w:left="1800" w:header="720" w:footer="720" w:gutter="0"/>
          <w:cols w:space="720"/>
          <w:docGrid w:linePitch="360"/>
        </w:sectPr>
      </w:pPr>
    </w:p>
    <w:sdt>
      <w:sdtPr>
        <w:rPr>
          <w:rFonts w:ascii="Times New Roman" w:hAnsi="Times New Roman"/>
          <w:b/>
          <w:bCs/>
        </w:rPr>
        <w:id w:val="-1210653570"/>
        <w:docPartObj>
          <w:docPartGallery w:val="Table of Contents"/>
          <w:docPartUnique/>
        </w:docPartObj>
      </w:sdtPr>
      <w:sdtEndPr>
        <w:rPr>
          <w:rFonts w:ascii="Arial" w:hAnsi="Arial"/>
          <w:b w:val="0"/>
          <w:bCs w:val="0"/>
          <w:noProof/>
        </w:rPr>
      </w:sdtEndPr>
      <w:sdtContent>
        <w:p w:rsidR="00983844" w:rsidRPr="006C78D4" w:rsidRDefault="00983844" w:rsidP="006C78D4">
          <w:pPr>
            <w:jc w:val="center"/>
            <w:rPr>
              <w:sz w:val="36"/>
              <w:u w:val="single"/>
            </w:rPr>
          </w:pPr>
          <w:r w:rsidRPr="006C78D4">
            <w:rPr>
              <w:sz w:val="36"/>
              <w:u w:val="single"/>
            </w:rPr>
            <w:t>Contents</w:t>
          </w:r>
        </w:p>
        <w:p w:rsidR="00AE36F2" w:rsidRDefault="004154C9">
          <w:pPr>
            <w:pStyle w:val="TOC1"/>
            <w:tabs>
              <w:tab w:val="left" w:pos="480"/>
              <w:tab w:val="right" w:leader="dot" w:pos="8630"/>
            </w:tabs>
            <w:rPr>
              <w:rFonts w:asciiTheme="minorHAnsi" w:eastAsiaTheme="minorEastAsia" w:hAnsiTheme="minorHAnsi" w:cstheme="minorBidi"/>
              <w:noProof/>
              <w:sz w:val="22"/>
              <w:szCs w:val="22"/>
            </w:rPr>
          </w:pPr>
          <w:r>
            <w:fldChar w:fldCharType="begin"/>
          </w:r>
          <w:r w:rsidR="00983844">
            <w:instrText xml:space="preserve"> TOC \o "1-3" \h \z \u </w:instrText>
          </w:r>
          <w:r>
            <w:fldChar w:fldCharType="separate"/>
          </w:r>
          <w:hyperlink w:anchor="_Toc353930402" w:history="1">
            <w:r w:rsidR="00AE36F2" w:rsidRPr="00195502">
              <w:rPr>
                <w:rStyle w:val="Hyperlink"/>
                <w:noProof/>
              </w:rPr>
              <w:t>1</w:t>
            </w:r>
            <w:r w:rsidR="00AE36F2">
              <w:rPr>
                <w:rFonts w:asciiTheme="minorHAnsi" w:eastAsiaTheme="minorEastAsia" w:hAnsiTheme="minorHAnsi" w:cstheme="minorBidi"/>
                <w:noProof/>
                <w:sz w:val="22"/>
                <w:szCs w:val="22"/>
              </w:rPr>
              <w:tab/>
            </w:r>
            <w:r w:rsidR="00AE36F2" w:rsidRPr="00195502">
              <w:rPr>
                <w:rStyle w:val="Hyperlink"/>
                <w:noProof/>
              </w:rPr>
              <w:t>Overview</w:t>
            </w:r>
            <w:r w:rsidR="00AE36F2">
              <w:rPr>
                <w:noProof/>
                <w:webHidden/>
              </w:rPr>
              <w:tab/>
            </w:r>
            <w:r w:rsidR="00AE36F2">
              <w:rPr>
                <w:noProof/>
                <w:webHidden/>
              </w:rPr>
              <w:fldChar w:fldCharType="begin"/>
            </w:r>
            <w:r w:rsidR="00AE36F2">
              <w:rPr>
                <w:noProof/>
                <w:webHidden/>
              </w:rPr>
              <w:instrText xml:space="preserve"> PAGEREF _Toc353930402 \h </w:instrText>
            </w:r>
            <w:r w:rsidR="00AE36F2">
              <w:rPr>
                <w:noProof/>
                <w:webHidden/>
              </w:rPr>
            </w:r>
            <w:r w:rsidR="00AE36F2">
              <w:rPr>
                <w:noProof/>
                <w:webHidden/>
              </w:rPr>
              <w:fldChar w:fldCharType="separate"/>
            </w:r>
            <w:r w:rsidR="00AE36F2">
              <w:rPr>
                <w:noProof/>
                <w:webHidden/>
              </w:rPr>
              <w:t>2</w:t>
            </w:r>
            <w:r w:rsidR="00AE36F2">
              <w:rPr>
                <w:noProof/>
                <w:webHidden/>
              </w:rPr>
              <w:fldChar w:fldCharType="end"/>
            </w:r>
          </w:hyperlink>
        </w:p>
        <w:p w:rsidR="00AE36F2" w:rsidRDefault="00C20D96">
          <w:pPr>
            <w:pStyle w:val="TOC1"/>
            <w:tabs>
              <w:tab w:val="left" w:pos="480"/>
              <w:tab w:val="right" w:leader="dot" w:pos="8630"/>
            </w:tabs>
            <w:rPr>
              <w:rFonts w:asciiTheme="minorHAnsi" w:eastAsiaTheme="minorEastAsia" w:hAnsiTheme="minorHAnsi" w:cstheme="minorBidi"/>
              <w:noProof/>
              <w:sz w:val="22"/>
              <w:szCs w:val="22"/>
            </w:rPr>
          </w:pPr>
          <w:hyperlink w:anchor="_Toc353930403" w:history="1">
            <w:r w:rsidR="00AE36F2" w:rsidRPr="00195502">
              <w:rPr>
                <w:rStyle w:val="Hyperlink"/>
                <w:noProof/>
              </w:rPr>
              <w:t>2</w:t>
            </w:r>
            <w:r w:rsidR="00AE36F2">
              <w:rPr>
                <w:rFonts w:asciiTheme="minorHAnsi" w:eastAsiaTheme="minorEastAsia" w:hAnsiTheme="minorHAnsi" w:cstheme="minorBidi"/>
                <w:noProof/>
                <w:sz w:val="22"/>
                <w:szCs w:val="22"/>
              </w:rPr>
              <w:tab/>
            </w:r>
            <w:r w:rsidR="00AE36F2" w:rsidRPr="00195502">
              <w:rPr>
                <w:rStyle w:val="Hyperlink"/>
                <w:noProof/>
              </w:rPr>
              <w:t>Software Components</w:t>
            </w:r>
            <w:r w:rsidR="00AE36F2">
              <w:rPr>
                <w:noProof/>
                <w:webHidden/>
              </w:rPr>
              <w:tab/>
            </w:r>
            <w:r w:rsidR="00AE36F2">
              <w:rPr>
                <w:noProof/>
                <w:webHidden/>
              </w:rPr>
              <w:fldChar w:fldCharType="begin"/>
            </w:r>
            <w:r w:rsidR="00AE36F2">
              <w:rPr>
                <w:noProof/>
                <w:webHidden/>
              </w:rPr>
              <w:instrText xml:space="preserve"> PAGEREF _Toc353930403 \h </w:instrText>
            </w:r>
            <w:r w:rsidR="00AE36F2">
              <w:rPr>
                <w:noProof/>
                <w:webHidden/>
              </w:rPr>
            </w:r>
            <w:r w:rsidR="00AE36F2">
              <w:rPr>
                <w:noProof/>
                <w:webHidden/>
              </w:rPr>
              <w:fldChar w:fldCharType="separate"/>
            </w:r>
            <w:r w:rsidR="00AE36F2">
              <w:rPr>
                <w:noProof/>
                <w:webHidden/>
              </w:rPr>
              <w:t>2</w:t>
            </w:r>
            <w:r w:rsidR="00AE36F2">
              <w:rPr>
                <w:noProof/>
                <w:webHidden/>
              </w:rPr>
              <w:fldChar w:fldCharType="end"/>
            </w:r>
          </w:hyperlink>
        </w:p>
        <w:p w:rsidR="00AE36F2" w:rsidRDefault="00C20D96">
          <w:pPr>
            <w:pStyle w:val="TOC1"/>
            <w:tabs>
              <w:tab w:val="left" w:pos="480"/>
              <w:tab w:val="right" w:leader="dot" w:pos="8630"/>
            </w:tabs>
            <w:rPr>
              <w:rFonts w:asciiTheme="minorHAnsi" w:eastAsiaTheme="minorEastAsia" w:hAnsiTheme="minorHAnsi" w:cstheme="minorBidi"/>
              <w:noProof/>
              <w:sz w:val="22"/>
              <w:szCs w:val="22"/>
            </w:rPr>
          </w:pPr>
          <w:hyperlink w:anchor="_Toc353930404" w:history="1">
            <w:r w:rsidR="00AE36F2" w:rsidRPr="00195502">
              <w:rPr>
                <w:rStyle w:val="Hyperlink"/>
                <w:noProof/>
              </w:rPr>
              <w:t>3</w:t>
            </w:r>
            <w:r w:rsidR="00AE36F2">
              <w:rPr>
                <w:rFonts w:asciiTheme="minorHAnsi" w:eastAsiaTheme="minorEastAsia" w:hAnsiTheme="minorHAnsi" w:cstheme="minorBidi"/>
                <w:noProof/>
                <w:sz w:val="22"/>
                <w:szCs w:val="22"/>
              </w:rPr>
              <w:tab/>
            </w:r>
            <w:r w:rsidR="00AE36F2" w:rsidRPr="00195502">
              <w:rPr>
                <w:rStyle w:val="Hyperlink"/>
                <w:noProof/>
              </w:rPr>
              <w:t>CTPP Application Initial Screen</w:t>
            </w:r>
            <w:r w:rsidR="00AE36F2">
              <w:rPr>
                <w:noProof/>
                <w:webHidden/>
              </w:rPr>
              <w:tab/>
            </w:r>
            <w:r w:rsidR="00AE36F2">
              <w:rPr>
                <w:noProof/>
                <w:webHidden/>
              </w:rPr>
              <w:fldChar w:fldCharType="begin"/>
            </w:r>
            <w:r w:rsidR="00AE36F2">
              <w:rPr>
                <w:noProof/>
                <w:webHidden/>
              </w:rPr>
              <w:instrText xml:space="preserve"> PAGEREF _Toc353930404 \h </w:instrText>
            </w:r>
            <w:r w:rsidR="00AE36F2">
              <w:rPr>
                <w:noProof/>
                <w:webHidden/>
              </w:rPr>
            </w:r>
            <w:r w:rsidR="00AE36F2">
              <w:rPr>
                <w:noProof/>
                <w:webHidden/>
              </w:rPr>
              <w:fldChar w:fldCharType="separate"/>
            </w:r>
            <w:r w:rsidR="00AE36F2">
              <w:rPr>
                <w:noProof/>
                <w:webHidden/>
              </w:rPr>
              <w:t>2</w:t>
            </w:r>
            <w:r w:rsidR="00AE36F2">
              <w:rPr>
                <w:noProof/>
                <w:webHidden/>
              </w:rPr>
              <w:fldChar w:fldCharType="end"/>
            </w:r>
          </w:hyperlink>
        </w:p>
        <w:p w:rsidR="00AE36F2" w:rsidRDefault="00C20D96">
          <w:pPr>
            <w:pStyle w:val="TOC1"/>
            <w:tabs>
              <w:tab w:val="left" w:pos="480"/>
              <w:tab w:val="right" w:leader="dot" w:pos="8630"/>
            </w:tabs>
            <w:rPr>
              <w:rFonts w:asciiTheme="minorHAnsi" w:eastAsiaTheme="minorEastAsia" w:hAnsiTheme="minorHAnsi" w:cstheme="minorBidi"/>
              <w:noProof/>
              <w:sz w:val="22"/>
              <w:szCs w:val="22"/>
            </w:rPr>
          </w:pPr>
          <w:hyperlink w:anchor="_Toc353930405" w:history="1">
            <w:r w:rsidR="00AE36F2" w:rsidRPr="00195502">
              <w:rPr>
                <w:rStyle w:val="Hyperlink"/>
                <w:noProof/>
              </w:rPr>
              <w:t>4</w:t>
            </w:r>
            <w:r w:rsidR="00AE36F2">
              <w:rPr>
                <w:rFonts w:asciiTheme="minorHAnsi" w:eastAsiaTheme="minorEastAsia" w:hAnsiTheme="minorHAnsi" w:cstheme="minorBidi"/>
                <w:noProof/>
                <w:sz w:val="22"/>
                <w:szCs w:val="22"/>
              </w:rPr>
              <w:tab/>
            </w:r>
            <w:r w:rsidR="00AE36F2" w:rsidRPr="00195502">
              <w:rPr>
                <w:rStyle w:val="Hyperlink"/>
                <w:noProof/>
              </w:rPr>
              <w:t>Finding / selecting a table</w:t>
            </w:r>
            <w:r w:rsidR="00AE36F2">
              <w:rPr>
                <w:noProof/>
                <w:webHidden/>
              </w:rPr>
              <w:tab/>
            </w:r>
            <w:r w:rsidR="00AE36F2">
              <w:rPr>
                <w:noProof/>
                <w:webHidden/>
              </w:rPr>
              <w:fldChar w:fldCharType="begin"/>
            </w:r>
            <w:r w:rsidR="00AE36F2">
              <w:rPr>
                <w:noProof/>
                <w:webHidden/>
              </w:rPr>
              <w:instrText xml:space="preserve"> PAGEREF _Toc353930405 \h </w:instrText>
            </w:r>
            <w:r w:rsidR="00AE36F2">
              <w:rPr>
                <w:noProof/>
                <w:webHidden/>
              </w:rPr>
            </w:r>
            <w:r w:rsidR="00AE36F2">
              <w:rPr>
                <w:noProof/>
                <w:webHidden/>
              </w:rPr>
              <w:fldChar w:fldCharType="separate"/>
            </w:r>
            <w:r w:rsidR="00AE36F2">
              <w:rPr>
                <w:noProof/>
                <w:webHidden/>
              </w:rPr>
              <w:t>5</w:t>
            </w:r>
            <w:r w:rsidR="00AE36F2">
              <w:rPr>
                <w:noProof/>
                <w:webHidden/>
              </w:rPr>
              <w:fldChar w:fldCharType="end"/>
            </w:r>
          </w:hyperlink>
        </w:p>
        <w:p w:rsidR="00AE36F2" w:rsidRDefault="00C20D96">
          <w:pPr>
            <w:pStyle w:val="TOC1"/>
            <w:tabs>
              <w:tab w:val="left" w:pos="480"/>
              <w:tab w:val="right" w:leader="dot" w:pos="8630"/>
            </w:tabs>
            <w:rPr>
              <w:rFonts w:asciiTheme="minorHAnsi" w:eastAsiaTheme="minorEastAsia" w:hAnsiTheme="minorHAnsi" w:cstheme="minorBidi"/>
              <w:noProof/>
              <w:sz w:val="22"/>
              <w:szCs w:val="22"/>
            </w:rPr>
          </w:pPr>
          <w:hyperlink w:anchor="_Toc353930406" w:history="1">
            <w:r w:rsidR="00AE36F2" w:rsidRPr="00195502">
              <w:rPr>
                <w:rStyle w:val="Hyperlink"/>
                <w:noProof/>
              </w:rPr>
              <w:t>5</w:t>
            </w:r>
            <w:r w:rsidR="00AE36F2">
              <w:rPr>
                <w:rFonts w:asciiTheme="minorHAnsi" w:eastAsiaTheme="minorEastAsia" w:hAnsiTheme="minorHAnsi" w:cstheme="minorBidi"/>
                <w:noProof/>
                <w:sz w:val="22"/>
                <w:szCs w:val="22"/>
              </w:rPr>
              <w:tab/>
            </w:r>
            <w:r w:rsidR="00AE36F2" w:rsidRPr="00195502">
              <w:rPr>
                <w:rStyle w:val="Hyperlink"/>
                <w:noProof/>
              </w:rPr>
              <w:t>Selecting Geography</w:t>
            </w:r>
            <w:r w:rsidR="00AE36F2">
              <w:rPr>
                <w:noProof/>
                <w:webHidden/>
              </w:rPr>
              <w:tab/>
            </w:r>
            <w:r w:rsidR="00AE36F2">
              <w:rPr>
                <w:noProof/>
                <w:webHidden/>
              </w:rPr>
              <w:fldChar w:fldCharType="begin"/>
            </w:r>
            <w:r w:rsidR="00AE36F2">
              <w:rPr>
                <w:noProof/>
                <w:webHidden/>
              </w:rPr>
              <w:instrText xml:space="preserve"> PAGEREF _Toc353930406 \h </w:instrText>
            </w:r>
            <w:r w:rsidR="00AE36F2">
              <w:rPr>
                <w:noProof/>
                <w:webHidden/>
              </w:rPr>
            </w:r>
            <w:r w:rsidR="00AE36F2">
              <w:rPr>
                <w:noProof/>
                <w:webHidden/>
              </w:rPr>
              <w:fldChar w:fldCharType="separate"/>
            </w:r>
            <w:r w:rsidR="00AE36F2">
              <w:rPr>
                <w:noProof/>
                <w:webHidden/>
              </w:rPr>
              <w:t>6</w:t>
            </w:r>
            <w:r w:rsidR="00AE36F2">
              <w:rPr>
                <w:noProof/>
                <w:webHidden/>
              </w:rPr>
              <w:fldChar w:fldCharType="end"/>
            </w:r>
          </w:hyperlink>
        </w:p>
        <w:p w:rsidR="00AE36F2" w:rsidRDefault="00C20D96">
          <w:pPr>
            <w:pStyle w:val="TOC2"/>
            <w:tabs>
              <w:tab w:val="left" w:pos="880"/>
              <w:tab w:val="right" w:leader="dot" w:pos="8630"/>
            </w:tabs>
            <w:rPr>
              <w:rFonts w:asciiTheme="minorHAnsi" w:eastAsiaTheme="minorEastAsia" w:hAnsiTheme="minorHAnsi" w:cstheme="minorBidi"/>
              <w:noProof/>
              <w:sz w:val="22"/>
              <w:szCs w:val="22"/>
            </w:rPr>
          </w:pPr>
          <w:hyperlink w:anchor="_Toc353930407" w:history="1">
            <w:r w:rsidR="00AE36F2" w:rsidRPr="00195502">
              <w:rPr>
                <w:rStyle w:val="Hyperlink"/>
                <w:noProof/>
              </w:rPr>
              <w:t>5.1</w:t>
            </w:r>
            <w:r w:rsidR="00AE36F2">
              <w:rPr>
                <w:rFonts w:asciiTheme="minorHAnsi" w:eastAsiaTheme="minorEastAsia" w:hAnsiTheme="minorHAnsi" w:cstheme="minorBidi"/>
                <w:noProof/>
                <w:sz w:val="22"/>
                <w:szCs w:val="22"/>
              </w:rPr>
              <w:tab/>
            </w:r>
            <w:r w:rsidR="00AE36F2" w:rsidRPr="00195502">
              <w:rPr>
                <w:rStyle w:val="Hyperlink"/>
                <w:noProof/>
              </w:rPr>
              <w:t>General Principles</w:t>
            </w:r>
            <w:r w:rsidR="00AE36F2">
              <w:rPr>
                <w:noProof/>
                <w:webHidden/>
              </w:rPr>
              <w:tab/>
            </w:r>
            <w:r w:rsidR="00AE36F2">
              <w:rPr>
                <w:noProof/>
                <w:webHidden/>
              </w:rPr>
              <w:fldChar w:fldCharType="begin"/>
            </w:r>
            <w:r w:rsidR="00AE36F2">
              <w:rPr>
                <w:noProof/>
                <w:webHidden/>
              </w:rPr>
              <w:instrText xml:space="preserve"> PAGEREF _Toc353930407 \h </w:instrText>
            </w:r>
            <w:r w:rsidR="00AE36F2">
              <w:rPr>
                <w:noProof/>
                <w:webHidden/>
              </w:rPr>
            </w:r>
            <w:r w:rsidR="00AE36F2">
              <w:rPr>
                <w:noProof/>
                <w:webHidden/>
              </w:rPr>
              <w:fldChar w:fldCharType="separate"/>
            </w:r>
            <w:r w:rsidR="00AE36F2">
              <w:rPr>
                <w:noProof/>
                <w:webHidden/>
              </w:rPr>
              <w:t>6</w:t>
            </w:r>
            <w:r w:rsidR="00AE36F2">
              <w:rPr>
                <w:noProof/>
                <w:webHidden/>
              </w:rPr>
              <w:fldChar w:fldCharType="end"/>
            </w:r>
          </w:hyperlink>
        </w:p>
        <w:p w:rsidR="00AE36F2" w:rsidRDefault="00C20D96">
          <w:pPr>
            <w:pStyle w:val="TOC2"/>
            <w:tabs>
              <w:tab w:val="left" w:pos="880"/>
              <w:tab w:val="right" w:leader="dot" w:pos="8630"/>
            </w:tabs>
            <w:rPr>
              <w:rFonts w:asciiTheme="minorHAnsi" w:eastAsiaTheme="minorEastAsia" w:hAnsiTheme="minorHAnsi" w:cstheme="minorBidi"/>
              <w:noProof/>
              <w:sz w:val="22"/>
              <w:szCs w:val="22"/>
            </w:rPr>
          </w:pPr>
          <w:hyperlink w:anchor="_Toc353930408" w:history="1">
            <w:r w:rsidR="00AE36F2" w:rsidRPr="00195502">
              <w:rPr>
                <w:rStyle w:val="Hyperlink"/>
                <w:noProof/>
              </w:rPr>
              <w:t>5.2</w:t>
            </w:r>
            <w:r w:rsidR="00AE36F2">
              <w:rPr>
                <w:rFonts w:asciiTheme="minorHAnsi" w:eastAsiaTheme="minorEastAsia" w:hAnsiTheme="minorHAnsi" w:cstheme="minorBidi"/>
                <w:noProof/>
                <w:sz w:val="22"/>
                <w:szCs w:val="22"/>
              </w:rPr>
              <w:tab/>
            </w:r>
            <w:r w:rsidR="00AE36F2" w:rsidRPr="00195502">
              <w:rPr>
                <w:rStyle w:val="Hyperlink"/>
                <w:noProof/>
              </w:rPr>
              <w:t>General Flow</w:t>
            </w:r>
            <w:r w:rsidR="00AE36F2">
              <w:rPr>
                <w:noProof/>
                <w:webHidden/>
              </w:rPr>
              <w:tab/>
            </w:r>
            <w:r w:rsidR="00AE36F2">
              <w:rPr>
                <w:noProof/>
                <w:webHidden/>
              </w:rPr>
              <w:fldChar w:fldCharType="begin"/>
            </w:r>
            <w:r w:rsidR="00AE36F2">
              <w:rPr>
                <w:noProof/>
                <w:webHidden/>
              </w:rPr>
              <w:instrText xml:space="preserve"> PAGEREF _Toc353930408 \h </w:instrText>
            </w:r>
            <w:r w:rsidR="00AE36F2">
              <w:rPr>
                <w:noProof/>
                <w:webHidden/>
              </w:rPr>
            </w:r>
            <w:r w:rsidR="00AE36F2">
              <w:rPr>
                <w:noProof/>
                <w:webHidden/>
              </w:rPr>
              <w:fldChar w:fldCharType="separate"/>
            </w:r>
            <w:r w:rsidR="00AE36F2">
              <w:rPr>
                <w:noProof/>
                <w:webHidden/>
              </w:rPr>
              <w:t>7</w:t>
            </w:r>
            <w:r w:rsidR="00AE36F2">
              <w:rPr>
                <w:noProof/>
                <w:webHidden/>
              </w:rPr>
              <w:fldChar w:fldCharType="end"/>
            </w:r>
          </w:hyperlink>
        </w:p>
        <w:p w:rsidR="00AE36F2" w:rsidRDefault="00C20D96">
          <w:pPr>
            <w:pStyle w:val="TOC2"/>
            <w:tabs>
              <w:tab w:val="left" w:pos="880"/>
              <w:tab w:val="right" w:leader="dot" w:pos="8630"/>
            </w:tabs>
            <w:rPr>
              <w:rFonts w:asciiTheme="minorHAnsi" w:eastAsiaTheme="minorEastAsia" w:hAnsiTheme="minorHAnsi" w:cstheme="minorBidi"/>
              <w:noProof/>
              <w:sz w:val="22"/>
              <w:szCs w:val="22"/>
            </w:rPr>
          </w:pPr>
          <w:hyperlink w:anchor="_Toc353930409" w:history="1">
            <w:r w:rsidR="00AE36F2" w:rsidRPr="00195502">
              <w:rPr>
                <w:rStyle w:val="Hyperlink"/>
                <w:noProof/>
              </w:rPr>
              <w:t>5.3</w:t>
            </w:r>
            <w:r w:rsidR="00AE36F2">
              <w:rPr>
                <w:rFonts w:asciiTheme="minorHAnsi" w:eastAsiaTheme="minorEastAsia" w:hAnsiTheme="minorHAnsi" w:cstheme="minorBidi"/>
                <w:noProof/>
                <w:sz w:val="22"/>
                <w:szCs w:val="22"/>
              </w:rPr>
              <w:tab/>
            </w:r>
            <w:r w:rsidR="00AE36F2" w:rsidRPr="00195502">
              <w:rPr>
                <w:rStyle w:val="Hyperlink"/>
                <w:noProof/>
              </w:rPr>
              <w:t>Selecting geography</w:t>
            </w:r>
            <w:r w:rsidR="00AE36F2">
              <w:rPr>
                <w:noProof/>
                <w:webHidden/>
              </w:rPr>
              <w:tab/>
            </w:r>
            <w:r w:rsidR="00AE36F2">
              <w:rPr>
                <w:noProof/>
                <w:webHidden/>
              </w:rPr>
              <w:fldChar w:fldCharType="begin"/>
            </w:r>
            <w:r w:rsidR="00AE36F2">
              <w:rPr>
                <w:noProof/>
                <w:webHidden/>
              </w:rPr>
              <w:instrText xml:space="preserve"> PAGEREF _Toc353930409 \h </w:instrText>
            </w:r>
            <w:r w:rsidR="00AE36F2">
              <w:rPr>
                <w:noProof/>
                <w:webHidden/>
              </w:rPr>
            </w:r>
            <w:r w:rsidR="00AE36F2">
              <w:rPr>
                <w:noProof/>
                <w:webHidden/>
              </w:rPr>
              <w:fldChar w:fldCharType="separate"/>
            </w:r>
            <w:r w:rsidR="00AE36F2">
              <w:rPr>
                <w:noProof/>
                <w:webHidden/>
              </w:rPr>
              <w:t>8</w:t>
            </w:r>
            <w:r w:rsidR="00AE36F2">
              <w:rPr>
                <w:noProof/>
                <w:webHidden/>
              </w:rPr>
              <w:fldChar w:fldCharType="end"/>
            </w:r>
          </w:hyperlink>
        </w:p>
        <w:p w:rsidR="00AE36F2" w:rsidRDefault="00C20D96">
          <w:pPr>
            <w:pStyle w:val="TOC3"/>
            <w:tabs>
              <w:tab w:val="left" w:pos="1320"/>
              <w:tab w:val="right" w:leader="dot" w:pos="8630"/>
            </w:tabs>
            <w:rPr>
              <w:rFonts w:asciiTheme="minorHAnsi" w:eastAsiaTheme="minorEastAsia" w:hAnsiTheme="minorHAnsi" w:cstheme="minorBidi"/>
              <w:noProof/>
              <w:sz w:val="22"/>
              <w:szCs w:val="22"/>
            </w:rPr>
          </w:pPr>
          <w:hyperlink w:anchor="_Toc353930410" w:history="1">
            <w:r w:rsidR="00AE36F2" w:rsidRPr="00195502">
              <w:rPr>
                <w:rStyle w:val="Hyperlink"/>
                <w:noProof/>
              </w:rPr>
              <w:t>5.3.1</w:t>
            </w:r>
            <w:r w:rsidR="00AE36F2">
              <w:rPr>
                <w:rFonts w:asciiTheme="minorHAnsi" w:eastAsiaTheme="minorEastAsia" w:hAnsiTheme="minorHAnsi" w:cstheme="minorBidi"/>
                <w:noProof/>
                <w:sz w:val="22"/>
                <w:szCs w:val="22"/>
              </w:rPr>
              <w:tab/>
            </w:r>
            <w:r w:rsidR="00AE36F2" w:rsidRPr="00195502">
              <w:rPr>
                <w:rStyle w:val="Hyperlink"/>
                <w:noProof/>
              </w:rPr>
              <w:t>Members tab</w:t>
            </w:r>
            <w:r w:rsidR="00AE36F2">
              <w:rPr>
                <w:noProof/>
                <w:webHidden/>
              </w:rPr>
              <w:tab/>
            </w:r>
            <w:r w:rsidR="00AE36F2">
              <w:rPr>
                <w:noProof/>
                <w:webHidden/>
              </w:rPr>
              <w:fldChar w:fldCharType="begin"/>
            </w:r>
            <w:r w:rsidR="00AE36F2">
              <w:rPr>
                <w:noProof/>
                <w:webHidden/>
              </w:rPr>
              <w:instrText xml:space="preserve"> PAGEREF _Toc353930410 \h </w:instrText>
            </w:r>
            <w:r w:rsidR="00AE36F2">
              <w:rPr>
                <w:noProof/>
                <w:webHidden/>
              </w:rPr>
            </w:r>
            <w:r w:rsidR="00AE36F2">
              <w:rPr>
                <w:noProof/>
                <w:webHidden/>
              </w:rPr>
              <w:fldChar w:fldCharType="separate"/>
            </w:r>
            <w:r w:rsidR="00AE36F2">
              <w:rPr>
                <w:noProof/>
                <w:webHidden/>
              </w:rPr>
              <w:t>8</w:t>
            </w:r>
            <w:r w:rsidR="00AE36F2">
              <w:rPr>
                <w:noProof/>
                <w:webHidden/>
              </w:rPr>
              <w:fldChar w:fldCharType="end"/>
            </w:r>
          </w:hyperlink>
        </w:p>
        <w:p w:rsidR="00AE36F2" w:rsidRDefault="00C20D96">
          <w:pPr>
            <w:pStyle w:val="TOC3"/>
            <w:tabs>
              <w:tab w:val="left" w:pos="1320"/>
              <w:tab w:val="right" w:leader="dot" w:pos="8630"/>
            </w:tabs>
            <w:rPr>
              <w:rFonts w:asciiTheme="minorHAnsi" w:eastAsiaTheme="minorEastAsia" w:hAnsiTheme="minorHAnsi" w:cstheme="minorBidi"/>
              <w:noProof/>
              <w:sz w:val="22"/>
              <w:szCs w:val="22"/>
            </w:rPr>
          </w:pPr>
          <w:hyperlink w:anchor="_Toc353930411" w:history="1">
            <w:r w:rsidR="00AE36F2" w:rsidRPr="00195502">
              <w:rPr>
                <w:rStyle w:val="Hyperlink"/>
                <w:noProof/>
              </w:rPr>
              <w:t>5.3.2</w:t>
            </w:r>
            <w:r w:rsidR="00AE36F2">
              <w:rPr>
                <w:rFonts w:asciiTheme="minorHAnsi" w:eastAsiaTheme="minorEastAsia" w:hAnsiTheme="minorHAnsi" w:cstheme="minorBidi"/>
                <w:noProof/>
                <w:sz w:val="22"/>
                <w:szCs w:val="22"/>
              </w:rPr>
              <w:tab/>
            </w:r>
            <w:r w:rsidR="00AE36F2" w:rsidRPr="00195502">
              <w:rPr>
                <w:rStyle w:val="Hyperlink"/>
                <w:noProof/>
              </w:rPr>
              <w:t>Members by map tab (Geography Selection Map)</w:t>
            </w:r>
            <w:r w:rsidR="00AE36F2">
              <w:rPr>
                <w:noProof/>
                <w:webHidden/>
              </w:rPr>
              <w:tab/>
            </w:r>
            <w:r w:rsidR="00AE36F2">
              <w:rPr>
                <w:noProof/>
                <w:webHidden/>
              </w:rPr>
              <w:fldChar w:fldCharType="begin"/>
            </w:r>
            <w:r w:rsidR="00AE36F2">
              <w:rPr>
                <w:noProof/>
                <w:webHidden/>
              </w:rPr>
              <w:instrText xml:space="preserve"> PAGEREF _Toc353930411 \h </w:instrText>
            </w:r>
            <w:r w:rsidR="00AE36F2">
              <w:rPr>
                <w:noProof/>
                <w:webHidden/>
              </w:rPr>
            </w:r>
            <w:r w:rsidR="00AE36F2">
              <w:rPr>
                <w:noProof/>
                <w:webHidden/>
              </w:rPr>
              <w:fldChar w:fldCharType="separate"/>
            </w:r>
            <w:r w:rsidR="00AE36F2">
              <w:rPr>
                <w:noProof/>
                <w:webHidden/>
              </w:rPr>
              <w:t>10</w:t>
            </w:r>
            <w:r w:rsidR="00AE36F2">
              <w:rPr>
                <w:noProof/>
                <w:webHidden/>
              </w:rPr>
              <w:fldChar w:fldCharType="end"/>
            </w:r>
          </w:hyperlink>
        </w:p>
        <w:p w:rsidR="00AE36F2" w:rsidRDefault="00C20D96">
          <w:pPr>
            <w:pStyle w:val="TOC1"/>
            <w:tabs>
              <w:tab w:val="left" w:pos="480"/>
              <w:tab w:val="right" w:leader="dot" w:pos="8630"/>
            </w:tabs>
            <w:rPr>
              <w:rFonts w:asciiTheme="minorHAnsi" w:eastAsiaTheme="minorEastAsia" w:hAnsiTheme="minorHAnsi" w:cstheme="minorBidi"/>
              <w:noProof/>
              <w:sz w:val="22"/>
              <w:szCs w:val="22"/>
            </w:rPr>
          </w:pPr>
          <w:hyperlink w:anchor="_Toc353930412" w:history="1">
            <w:r w:rsidR="00AE36F2" w:rsidRPr="00195502">
              <w:rPr>
                <w:rStyle w:val="Hyperlink"/>
                <w:noProof/>
              </w:rPr>
              <w:t>6</w:t>
            </w:r>
            <w:r w:rsidR="00AE36F2">
              <w:rPr>
                <w:rFonts w:asciiTheme="minorHAnsi" w:eastAsiaTheme="minorEastAsia" w:hAnsiTheme="minorHAnsi" w:cstheme="minorBidi"/>
                <w:noProof/>
                <w:sz w:val="22"/>
                <w:szCs w:val="22"/>
              </w:rPr>
              <w:tab/>
            </w:r>
            <w:r w:rsidR="00AE36F2" w:rsidRPr="00195502">
              <w:rPr>
                <w:rStyle w:val="Hyperlink"/>
                <w:noProof/>
              </w:rPr>
              <w:t>Viewing a table</w:t>
            </w:r>
            <w:r w:rsidR="00AE36F2">
              <w:rPr>
                <w:noProof/>
                <w:webHidden/>
              </w:rPr>
              <w:tab/>
            </w:r>
            <w:r w:rsidR="00AE36F2">
              <w:rPr>
                <w:noProof/>
                <w:webHidden/>
              </w:rPr>
              <w:fldChar w:fldCharType="begin"/>
            </w:r>
            <w:r w:rsidR="00AE36F2">
              <w:rPr>
                <w:noProof/>
                <w:webHidden/>
              </w:rPr>
              <w:instrText xml:space="preserve"> PAGEREF _Toc353930412 \h </w:instrText>
            </w:r>
            <w:r w:rsidR="00AE36F2">
              <w:rPr>
                <w:noProof/>
                <w:webHidden/>
              </w:rPr>
            </w:r>
            <w:r w:rsidR="00AE36F2">
              <w:rPr>
                <w:noProof/>
                <w:webHidden/>
              </w:rPr>
              <w:fldChar w:fldCharType="separate"/>
            </w:r>
            <w:r w:rsidR="00AE36F2">
              <w:rPr>
                <w:noProof/>
                <w:webHidden/>
              </w:rPr>
              <w:t>14</w:t>
            </w:r>
            <w:r w:rsidR="00AE36F2">
              <w:rPr>
                <w:noProof/>
                <w:webHidden/>
              </w:rPr>
              <w:fldChar w:fldCharType="end"/>
            </w:r>
          </w:hyperlink>
        </w:p>
        <w:p w:rsidR="00AE36F2" w:rsidRDefault="00C20D96">
          <w:pPr>
            <w:pStyle w:val="TOC1"/>
            <w:tabs>
              <w:tab w:val="left" w:pos="480"/>
              <w:tab w:val="right" w:leader="dot" w:pos="8630"/>
            </w:tabs>
            <w:rPr>
              <w:rFonts w:asciiTheme="minorHAnsi" w:eastAsiaTheme="minorEastAsia" w:hAnsiTheme="minorHAnsi" w:cstheme="minorBidi"/>
              <w:noProof/>
              <w:sz w:val="22"/>
              <w:szCs w:val="22"/>
            </w:rPr>
          </w:pPr>
          <w:hyperlink w:anchor="_Toc353930413" w:history="1">
            <w:r w:rsidR="00AE36F2" w:rsidRPr="00195502">
              <w:rPr>
                <w:rStyle w:val="Hyperlink"/>
                <w:noProof/>
              </w:rPr>
              <w:t>7</w:t>
            </w:r>
            <w:r w:rsidR="00AE36F2">
              <w:rPr>
                <w:rFonts w:asciiTheme="minorHAnsi" w:eastAsiaTheme="minorEastAsia" w:hAnsiTheme="minorHAnsi" w:cstheme="minorBidi"/>
                <w:noProof/>
                <w:sz w:val="22"/>
                <w:szCs w:val="22"/>
              </w:rPr>
              <w:tab/>
            </w:r>
            <w:r w:rsidR="00AE36F2" w:rsidRPr="00195502">
              <w:rPr>
                <w:rStyle w:val="Hyperlink"/>
                <w:noProof/>
              </w:rPr>
              <w:t>Making selections on dimensions</w:t>
            </w:r>
            <w:r w:rsidR="00AE36F2">
              <w:rPr>
                <w:noProof/>
                <w:webHidden/>
              </w:rPr>
              <w:tab/>
            </w:r>
            <w:r w:rsidR="00AE36F2">
              <w:rPr>
                <w:noProof/>
                <w:webHidden/>
              </w:rPr>
              <w:fldChar w:fldCharType="begin"/>
            </w:r>
            <w:r w:rsidR="00AE36F2">
              <w:rPr>
                <w:noProof/>
                <w:webHidden/>
              </w:rPr>
              <w:instrText xml:space="preserve"> PAGEREF _Toc353930413 \h </w:instrText>
            </w:r>
            <w:r w:rsidR="00AE36F2">
              <w:rPr>
                <w:noProof/>
                <w:webHidden/>
              </w:rPr>
            </w:r>
            <w:r w:rsidR="00AE36F2">
              <w:rPr>
                <w:noProof/>
                <w:webHidden/>
              </w:rPr>
              <w:fldChar w:fldCharType="separate"/>
            </w:r>
            <w:r w:rsidR="00AE36F2">
              <w:rPr>
                <w:noProof/>
                <w:webHidden/>
              </w:rPr>
              <w:t>16</w:t>
            </w:r>
            <w:r w:rsidR="00AE36F2">
              <w:rPr>
                <w:noProof/>
                <w:webHidden/>
              </w:rPr>
              <w:fldChar w:fldCharType="end"/>
            </w:r>
          </w:hyperlink>
        </w:p>
        <w:p w:rsidR="00AE36F2" w:rsidRDefault="00C20D96">
          <w:pPr>
            <w:pStyle w:val="TOC2"/>
            <w:tabs>
              <w:tab w:val="left" w:pos="880"/>
              <w:tab w:val="right" w:leader="dot" w:pos="8630"/>
            </w:tabs>
            <w:rPr>
              <w:rFonts w:asciiTheme="minorHAnsi" w:eastAsiaTheme="minorEastAsia" w:hAnsiTheme="minorHAnsi" w:cstheme="minorBidi"/>
              <w:noProof/>
              <w:sz w:val="22"/>
              <w:szCs w:val="22"/>
            </w:rPr>
          </w:pPr>
          <w:hyperlink w:anchor="_Toc353930414" w:history="1">
            <w:r w:rsidR="00AE36F2" w:rsidRPr="00195502">
              <w:rPr>
                <w:rStyle w:val="Hyperlink"/>
                <w:noProof/>
              </w:rPr>
              <w:t>7.1</w:t>
            </w:r>
            <w:r w:rsidR="00AE36F2">
              <w:rPr>
                <w:rFonts w:asciiTheme="minorHAnsi" w:eastAsiaTheme="minorEastAsia" w:hAnsiTheme="minorHAnsi" w:cstheme="minorBidi"/>
                <w:noProof/>
                <w:sz w:val="22"/>
                <w:szCs w:val="22"/>
              </w:rPr>
              <w:tab/>
            </w:r>
            <w:r w:rsidR="00AE36F2" w:rsidRPr="00195502">
              <w:rPr>
                <w:rStyle w:val="Hyperlink"/>
                <w:noProof/>
              </w:rPr>
              <w:t>Members tab</w:t>
            </w:r>
            <w:r w:rsidR="00AE36F2">
              <w:rPr>
                <w:noProof/>
                <w:webHidden/>
              </w:rPr>
              <w:tab/>
            </w:r>
            <w:r w:rsidR="00AE36F2">
              <w:rPr>
                <w:noProof/>
                <w:webHidden/>
              </w:rPr>
              <w:fldChar w:fldCharType="begin"/>
            </w:r>
            <w:r w:rsidR="00AE36F2">
              <w:rPr>
                <w:noProof/>
                <w:webHidden/>
              </w:rPr>
              <w:instrText xml:space="preserve"> PAGEREF _Toc353930414 \h </w:instrText>
            </w:r>
            <w:r w:rsidR="00AE36F2">
              <w:rPr>
                <w:noProof/>
                <w:webHidden/>
              </w:rPr>
            </w:r>
            <w:r w:rsidR="00AE36F2">
              <w:rPr>
                <w:noProof/>
                <w:webHidden/>
              </w:rPr>
              <w:fldChar w:fldCharType="separate"/>
            </w:r>
            <w:r w:rsidR="00AE36F2">
              <w:rPr>
                <w:noProof/>
                <w:webHidden/>
              </w:rPr>
              <w:t>16</w:t>
            </w:r>
            <w:r w:rsidR="00AE36F2">
              <w:rPr>
                <w:noProof/>
                <w:webHidden/>
              </w:rPr>
              <w:fldChar w:fldCharType="end"/>
            </w:r>
          </w:hyperlink>
        </w:p>
        <w:p w:rsidR="00AE36F2" w:rsidRDefault="00C20D96">
          <w:pPr>
            <w:pStyle w:val="TOC2"/>
            <w:tabs>
              <w:tab w:val="left" w:pos="880"/>
              <w:tab w:val="right" w:leader="dot" w:pos="8630"/>
            </w:tabs>
            <w:rPr>
              <w:rFonts w:asciiTheme="minorHAnsi" w:eastAsiaTheme="minorEastAsia" w:hAnsiTheme="minorHAnsi" w:cstheme="minorBidi"/>
              <w:noProof/>
              <w:sz w:val="22"/>
              <w:szCs w:val="22"/>
            </w:rPr>
          </w:pPr>
          <w:hyperlink w:anchor="_Toc353930415" w:history="1">
            <w:r w:rsidR="00AE36F2" w:rsidRPr="00195502">
              <w:rPr>
                <w:rStyle w:val="Hyperlink"/>
                <w:noProof/>
              </w:rPr>
              <w:t>7.2</w:t>
            </w:r>
            <w:r w:rsidR="00AE36F2">
              <w:rPr>
                <w:rFonts w:asciiTheme="minorHAnsi" w:eastAsiaTheme="minorEastAsia" w:hAnsiTheme="minorHAnsi" w:cstheme="minorBidi"/>
                <w:noProof/>
                <w:sz w:val="22"/>
                <w:szCs w:val="22"/>
              </w:rPr>
              <w:tab/>
            </w:r>
            <w:r w:rsidR="00AE36F2" w:rsidRPr="00195502">
              <w:rPr>
                <w:rStyle w:val="Hyperlink"/>
                <w:noProof/>
              </w:rPr>
              <w:t>Totals tab</w:t>
            </w:r>
            <w:r w:rsidR="00AE36F2">
              <w:rPr>
                <w:noProof/>
                <w:webHidden/>
              </w:rPr>
              <w:tab/>
            </w:r>
            <w:r w:rsidR="00AE36F2">
              <w:rPr>
                <w:noProof/>
                <w:webHidden/>
              </w:rPr>
              <w:fldChar w:fldCharType="begin"/>
            </w:r>
            <w:r w:rsidR="00AE36F2">
              <w:rPr>
                <w:noProof/>
                <w:webHidden/>
              </w:rPr>
              <w:instrText xml:space="preserve"> PAGEREF _Toc353930415 \h </w:instrText>
            </w:r>
            <w:r w:rsidR="00AE36F2">
              <w:rPr>
                <w:noProof/>
                <w:webHidden/>
              </w:rPr>
            </w:r>
            <w:r w:rsidR="00AE36F2">
              <w:rPr>
                <w:noProof/>
                <w:webHidden/>
              </w:rPr>
              <w:fldChar w:fldCharType="separate"/>
            </w:r>
            <w:r w:rsidR="00AE36F2">
              <w:rPr>
                <w:noProof/>
                <w:webHidden/>
              </w:rPr>
              <w:t>17</w:t>
            </w:r>
            <w:r w:rsidR="00AE36F2">
              <w:rPr>
                <w:noProof/>
                <w:webHidden/>
              </w:rPr>
              <w:fldChar w:fldCharType="end"/>
            </w:r>
          </w:hyperlink>
        </w:p>
        <w:p w:rsidR="00AE36F2" w:rsidRDefault="00C20D96">
          <w:pPr>
            <w:pStyle w:val="TOC2"/>
            <w:tabs>
              <w:tab w:val="left" w:pos="880"/>
              <w:tab w:val="right" w:leader="dot" w:pos="8630"/>
            </w:tabs>
            <w:rPr>
              <w:rFonts w:asciiTheme="minorHAnsi" w:eastAsiaTheme="minorEastAsia" w:hAnsiTheme="minorHAnsi" w:cstheme="minorBidi"/>
              <w:noProof/>
              <w:sz w:val="22"/>
              <w:szCs w:val="22"/>
            </w:rPr>
          </w:pPr>
          <w:hyperlink w:anchor="_Toc353930416" w:history="1">
            <w:r w:rsidR="00AE36F2" w:rsidRPr="00195502">
              <w:rPr>
                <w:rStyle w:val="Hyperlink"/>
                <w:noProof/>
              </w:rPr>
              <w:t>7.3</w:t>
            </w:r>
            <w:r w:rsidR="00AE36F2">
              <w:rPr>
                <w:rFonts w:asciiTheme="minorHAnsi" w:eastAsiaTheme="minorEastAsia" w:hAnsiTheme="minorHAnsi" w:cstheme="minorBidi"/>
                <w:noProof/>
                <w:sz w:val="22"/>
                <w:szCs w:val="22"/>
              </w:rPr>
              <w:tab/>
            </w:r>
            <w:r w:rsidR="00AE36F2" w:rsidRPr="00195502">
              <w:rPr>
                <w:rStyle w:val="Hyperlink"/>
                <w:noProof/>
              </w:rPr>
              <w:t>Percentages tab</w:t>
            </w:r>
            <w:r w:rsidR="00AE36F2">
              <w:rPr>
                <w:noProof/>
                <w:webHidden/>
              </w:rPr>
              <w:tab/>
            </w:r>
            <w:r w:rsidR="00AE36F2">
              <w:rPr>
                <w:noProof/>
                <w:webHidden/>
              </w:rPr>
              <w:fldChar w:fldCharType="begin"/>
            </w:r>
            <w:r w:rsidR="00AE36F2">
              <w:rPr>
                <w:noProof/>
                <w:webHidden/>
              </w:rPr>
              <w:instrText xml:space="preserve"> PAGEREF _Toc353930416 \h </w:instrText>
            </w:r>
            <w:r w:rsidR="00AE36F2">
              <w:rPr>
                <w:noProof/>
                <w:webHidden/>
              </w:rPr>
            </w:r>
            <w:r w:rsidR="00AE36F2">
              <w:rPr>
                <w:noProof/>
                <w:webHidden/>
              </w:rPr>
              <w:fldChar w:fldCharType="separate"/>
            </w:r>
            <w:r w:rsidR="00AE36F2">
              <w:rPr>
                <w:noProof/>
                <w:webHidden/>
              </w:rPr>
              <w:t>18</w:t>
            </w:r>
            <w:r w:rsidR="00AE36F2">
              <w:rPr>
                <w:noProof/>
                <w:webHidden/>
              </w:rPr>
              <w:fldChar w:fldCharType="end"/>
            </w:r>
          </w:hyperlink>
        </w:p>
        <w:p w:rsidR="00AE36F2" w:rsidRDefault="00C20D96">
          <w:pPr>
            <w:pStyle w:val="TOC2"/>
            <w:tabs>
              <w:tab w:val="left" w:pos="880"/>
              <w:tab w:val="right" w:leader="dot" w:pos="8630"/>
            </w:tabs>
            <w:rPr>
              <w:rFonts w:asciiTheme="minorHAnsi" w:eastAsiaTheme="minorEastAsia" w:hAnsiTheme="minorHAnsi" w:cstheme="minorBidi"/>
              <w:noProof/>
              <w:sz w:val="22"/>
              <w:szCs w:val="22"/>
            </w:rPr>
          </w:pPr>
          <w:hyperlink w:anchor="_Toc353930417" w:history="1">
            <w:r w:rsidR="00AE36F2" w:rsidRPr="00195502">
              <w:rPr>
                <w:rStyle w:val="Hyperlink"/>
                <w:noProof/>
              </w:rPr>
              <w:t>7.4</w:t>
            </w:r>
            <w:r w:rsidR="00AE36F2">
              <w:rPr>
                <w:rFonts w:asciiTheme="minorHAnsi" w:eastAsiaTheme="minorEastAsia" w:hAnsiTheme="minorHAnsi" w:cstheme="minorBidi"/>
                <w:noProof/>
                <w:sz w:val="22"/>
                <w:szCs w:val="22"/>
              </w:rPr>
              <w:tab/>
            </w:r>
            <w:r w:rsidR="00AE36F2" w:rsidRPr="00195502">
              <w:rPr>
                <w:rStyle w:val="Hyperlink"/>
                <w:noProof/>
              </w:rPr>
              <w:t>Custom groups tab</w:t>
            </w:r>
            <w:r w:rsidR="00AE36F2">
              <w:rPr>
                <w:noProof/>
                <w:webHidden/>
              </w:rPr>
              <w:tab/>
            </w:r>
            <w:r w:rsidR="00AE36F2">
              <w:rPr>
                <w:noProof/>
                <w:webHidden/>
              </w:rPr>
              <w:fldChar w:fldCharType="begin"/>
            </w:r>
            <w:r w:rsidR="00AE36F2">
              <w:rPr>
                <w:noProof/>
                <w:webHidden/>
              </w:rPr>
              <w:instrText xml:space="preserve"> PAGEREF _Toc353930417 \h </w:instrText>
            </w:r>
            <w:r w:rsidR="00AE36F2">
              <w:rPr>
                <w:noProof/>
                <w:webHidden/>
              </w:rPr>
            </w:r>
            <w:r w:rsidR="00AE36F2">
              <w:rPr>
                <w:noProof/>
                <w:webHidden/>
              </w:rPr>
              <w:fldChar w:fldCharType="separate"/>
            </w:r>
            <w:r w:rsidR="00AE36F2">
              <w:rPr>
                <w:noProof/>
                <w:webHidden/>
              </w:rPr>
              <w:t>20</w:t>
            </w:r>
            <w:r w:rsidR="00AE36F2">
              <w:rPr>
                <w:noProof/>
                <w:webHidden/>
              </w:rPr>
              <w:fldChar w:fldCharType="end"/>
            </w:r>
          </w:hyperlink>
        </w:p>
        <w:p w:rsidR="00AE36F2" w:rsidRDefault="00C20D96">
          <w:pPr>
            <w:pStyle w:val="TOC2"/>
            <w:tabs>
              <w:tab w:val="left" w:pos="880"/>
              <w:tab w:val="right" w:leader="dot" w:pos="8630"/>
            </w:tabs>
            <w:rPr>
              <w:rFonts w:asciiTheme="minorHAnsi" w:eastAsiaTheme="minorEastAsia" w:hAnsiTheme="minorHAnsi" w:cstheme="minorBidi"/>
              <w:noProof/>
              <w:sz w:val="22"/>
              <w:szCs w:val="22"/>
            </w:rPr>
          </w:pPr>
          <w:hyperlink w:anchor="_Toc353930418" w:history="1">
            <w:r w:rsidR="00AE36F2" w:rsidRPr="00195502">
              <w:rPr>
                <w:rStyle w:val="Hyperlink"/>
                <w:noProof/>
              </w:rPr>
              <w:t>7.5</w:t>
            </w:r>
            <w:r w:rsidR="00AE36F2">
              <w:rPr>
                <w:rFonts w:asciiTheme="minorHAnsi" w:eastAsiaTheme="minorEastAsia" w:hAnsiTheme="minorHAnsi" w:cstheme="minorBidi"/>
                <w:noProof/>
                <w:sz w:val="22"/>
                <w:szCs w:val="22"/>
              </w:rPr>
              <w:tab/>
            </w:r>
            <w:r w:rsidR="00AE36F2" w:rsidRPr="00195502">
              <w:rPr>
                <w:rStyle w:val="Hyperlink"/>
                <w:noProof/>
              </w:rPr>
              <w:t>Calculated members tab</w:t>
            </w:r>
            <w:r w:rsidR="00AE36F2">
              <w:rPr>
                <w:noProof/>
                <w:webHidden/>
              </w:rPr>
              <w:tab/>
            </w:r>
            <w:r w:rsidR="00AE36F2">
              <w:rPr>
                <w:noProof/>
                <w:webHidden/>
              </w:rPr>
              <w:fldChar w:fldCharType="begin"/>
            </w:r>
            <w:r w:rsidR="00AE36F2">
              <w:rPr>
                <w:noProof/>
                <w:webHidden/>
              </w:rPr>
              <w:instrText xml:space="preserve"> PAGEREF _Toc353930418 \h </w:instrText>
            </w:r>
            <w:r w:rsidR="00AE36F2">
              <w:rPr>
                <w:noProof/>
                <w:webHidden/>
              </w:rPr>
            </w:r>
            <w:r w:rsidR="00AE36F2">
              <w:rPr>
                <w:noProof/>
                <w:webHidden/>
              </w:rPr>
              <w:fldChar w:fldCharType="separate"/>
            </w:r>
            <w:r w:rsidR="00AE36F2">
              <w:rPr>
                <w:noProof/>
                <w:webHidden/>
              </w:rPr>
              <w:t>20</w:t>
            </w:r>
            <w:r w:rsidR="00AE36F2">
              <w:rPr>
                <w:noProof/>
                <w:webHidden/>
              </w:rPr>
              <w:fldChar w:fldCharType="end"/>
            </w:r>
          </w:hyperlink>
        </w:p>
        <w:p w:rsidR="00AE36F2" w:rsidRDefault="00C20D96">
          <w:pPr>
            <w:pStyle w:val="TOC1"/>
            <w:tabs>
              <w:tab w:val="left" w:pos="480"/>
              <w:tab w:val="right" w:leader="dot" w:pos="8630"/>
            </w:tabs>
            <w:rPr>
              <w:rFonts w:asciiTheme="minorHAnsi" w:eastAsiaTheme="minorEastAsia" w:hAnsiTheme="minorHAnsi" w:cstheme="minorBidi"/>
              <w:noProof/>
              <w:sz w:val="22"/>
              <w:szCs w:val="22"/>
            </w:rPr>
          </w:pPr>
          <w:hyperlink w:anchor="_Toc353930419" w:history="1">
            <w:r w:rsidR="00AE36F2" w:rsidRPr="00195502">
              <w:rPr>
                <w:rStyle w:val="Hyperlink"/>
                <w:noProof/>
              </w:rPr>
              <w:t>8</w:t>
            </w:r>
            <w:r w:rsidR="00AE36F2">
              <w:rPr>
                <w:rFonts w:asciiTheme="minorHAnsi" w:eastAsiaTheme="minorEastAsia" w:hAnsiTheme="minorHAnsi" w:cstheme="minorBidi"/>
                <w:noProof/>
                <w:sz w:val="22"/>
                <w:szCs w:val="22"/>
              </w:rPr>
              <w:tab/>
            </w:r>
            <w:r w:rsidR="00AE36F2" w:rsidRPr="00195502">
              <w:rPr>
                <w:rStyle w:val="Hyperlink"/>
                <w:noProof/>
              </w:rPr>
              <w:t>Data accuracy – the Output dimension</w:t>
            </w:r>
            <w:r w:rsidR="00AE36F2">
              <w:rPr>
                <w:noProof/>
                <w:webHidden/>
              </w:rPr>
              <w:tab/>
            </w:r>
            <w:r w:rsidR="00AE36F2">
              <w:rPr>
                <w:noProof/>
                <w:webHidden/>
              </w:rPr>
              <w:fldChar w:fldCharType="begin"/>
            </w:r>
            <w:r w:rsidR="00AE36F2">
              <w:rPr>
                <w:noProof/>
                <w:webHidden/>
              </w:rPr>
              <w:instrText xml:space="preserve"> PAGEREF _Toc353930419 \h </w:instrText>
            </w:r>
            <w:r w:rsidR="00AE36F2">
              <w:rPr>
                <w:noProof/>
                <w:webHidden/>
              </w:rPr>
            </w:r>
            <w:r w:rsidR="00AE36F2">
              <w:rPr>
                <w:noProof/>
                <w:webHidden/>
              </w:rPr>
              <w:fldChar w:fldCharType="separate"/>
            </w:r>
            <w:r w:rsidR="00AE36F2">
              <w:rPr>
                <w:noProof/>
                <w:webHidden/>
              </w:rPr>
              <w:t>24</w:t>
            </w:r>
            <w:r w:rsidR="00AE36F2">
              <w:rPr>
                <w:noProof/>
                <w:webHidden/>
              </w:rPr>
              <w:fldChar w:fldCharType="end"/>
            </w:r>
          </w:hyperlink>
        </w:p>
        <w:p w:rsidR="00AE36F2" w:rsidRDefault="00C20D96">
          <w:pPr>
            <w:pStyle w:val="TOC1"/>
            <w:tabs>
              <w:tab w:val="left" w:pos="480"/>
              <w:tab w:val="right" w:leader="dot" w:pos="8630"/>
            </w:tabs>
            <w:rPr>
              <w:rFonts w:asciiTheme="minorHAnsi" w:eastAsiaTheme="minorEastAsia" w:hAnsiTheme="minorHAnsi" w:cstheme="minorBidi"/>
              <w:noProof/>
              <w:sz w:val="22"/>
              <w:szCs w:val="22"/>
            </w:rPr>
          </w:pPr>
          <w:hyperlink w:anchor="_Toc353930420" w:history="1">
            <w:r w:rsidR="00AE36F2" w:rsidRPr="00195502">
              <w:rPr>
                <w:rStyle w:val="Hyperlink"/>
                <w:noProof/>
              </w:rPr>
              <w:t>9</w:t>
            </w:r>
            <w:r w:rsidR="00AE36F2">
              <w:rPr>
                <w:rFonts w:asciiTheme="minorHAnsi" w:eastAsiaTheme="minorEastAsia" w:hAnsiTheme="minorHAnsi" w:cstheme="minorBidi"/>
                <w:noProof/>
                <w:sz w:val="22"/>
                <w:szCs w:val="22"/>
              </w:rPr>
              <w:tab/>
            </w:r>
            <w:r w:rsidR="00AE36F2" w:rsidRPr="00195502">
              <w:rPr>
                <w:rStyle w:val="Hyperlink"/>
                <w:noProof/>
              </w:rPr>
              <w:t>Organizing a report</w:t>
            </w:r>
            <w:r w:rsidR="00AE36F2">
              <w:rPr>
                <w:noProof/>
                <w:webHidden/>
              </w:rPr>
              <w:tab/>
            </w:r>
            <w:r w:rsidR="00AE36F2">
              <w:rPr>
                <w:noProof/>
                <w:webHidden/>
              </w:rPr>
              <w:fldChar w:fldCharType="begin"/>
            </w:r>
            <w:r w:rsidR="00AE36F2">
              <w:rPr>
                <w:noProof/>
                <w:webHidden/>
              </w:rPr>
              <w:instrText xml:space="preserve"> PAGEREF _Toc353930420 \h </w:instrText>
            </w:r>
            <w:r w:rsidR="00AE36F2">
              <w:rPr>
                <w:noProof/>
                <w:webHidden/>
              </w:rPr>
            </w:r>
            <w:r w:rsidR="00AE36F2">
              <w:rPr>
                <w:noProof/>
                <w:webHidden/>
              </w:rPr>
              <w:fldChar w:fldCharType="separate"/>
            </w:r>
            <w:r w:rsidR="00AE36F2">
              <w:rPr>
                <w:noProof/>
                <w:webHidden/>
              </w:rPr>
              <w:t>26</w:t>
            </w:r>
            <w:r w:rsidR="00AE36F2">
              <w:rPr>
                <w:noProof/>
                <w:webHidden/>
              </w:rPr>
              <w:fldChar w:fldCharType="end"/>
            </w:r>
          </w:hyperlink>
        </w:p>
        <w:p w:rsidR="00AE36F2" w:rsidRDefault="00C20D96">
          <w:pPr>
            <w:pStyle w:val="TOC1"/>
            <w:tabs>
              <w:tab w:val="left" w:pos="660"/>
              <w:tab w:val="right" w:leader="dot" w:pos="8630"/>
            </w:tabs>
            <w:rPr>
              <w:rFonts w:asciiTheme="minorHAnsi" w:eastAsiaTheme="minorEastAsia" w:hAnsiTheme="minorHAnsi" w:cstheme="minorBidi"/>
              <w:noProof/>
              <w:sz w:val="22"/>
              <w:szCs w:val="22"/>
            </w:rPr>
          </w:pPr>
          <w:hyperlink w:anchor="_Toc353930421" w:history="1">
            <w:r w:rsidR="00AE36F2" w:rsidRPr="00195502">
              <w:rPr>
                <w:rStyle w:val="Hyperlink"/>
                <w:noProof/>
              </w:rPr>
              <w:t>10</w:t>
            </w:r>
            <w:r w:rsidR="00AE36F2">
              <w:rPr>
                <w:rFonts w:asciiTheme="minorHAnsi" w:eastAsiaTheme="minorEastAsia" w:hAnsiTheme="minorHAnsi" w:cstheme="minorBidi"/>
                <w:noProof/>
                <w:sz w:val="22"/>
                <w:szCs w:val="22"/>
              </w:rPr>
              <w:tab/>
            </w:r>
            <w:r w:rsidR="00AE36F2" w:rsidRPr="00195502">
              <w:rPr>
                <w:rStyle w:val="Hyperlink"/>
                <w:noProof/>
              </w:rPr>
              <w:t>Viewing the data on a thematic map</w:t>
            </w:r>
            <w:r w:rsidR="00AE36F2">
              <w:rPr>
                <w:noProof/>
                <w:webHidden/>
              </w:rPr>
              <w:tab/>
            </w:r>
            <w:r w:rsidR="00AE36F2">
              <w:rPr>
                <w:noProof/>
                <w:webHidden/>
              </w:rPr>
              <w:fldChar w:fldCharType="begin"/>
            </w:r>
            <w:r w:rsidR="00AE36F2">
              <w:rPr>
                <w:noProof/>
                <w:webHidden/>
              </w:rPr>
              <w:instrText xml:space="preserve"> PAGEREF _Toc353930421 \h </w:instrText>
            </w:r>
            <w:r w:rsidR="00AE36F2">
              <w:rPr>
                <w:noProof/>
                <w:webHidden/>
              </w:rPr>
            </w:r>
            <w:r w:rsidR="00AE36F2">
              <w:rPr>
                <w:noProof/>
                <w:webHidden/>
              </w:rPr>
              <w:fldChar w:fldCharType="separate"/>
            </w:r>
            <w:r w:rsidR="00AE36F2">
              <w:rPr>
                <w:noProof/>
                <w:webHidden/>
              </w:rPr>
              <w:t>27</w:t>
            </w:r>
            <w:r w:rsidR="00AE36F2">
              <w:rPr>
                <w:noProof/>
                <w:webHidden/>
              </w:rPr>
              <w:fldChar w:fldCharType="end"/>
            </w:r>
          </w:hyperlink>
        </w:p>
        <w:p w:rsidR="00AE36F2" w:rsidRDefault="00C20D96">
          <w:pPr>
            <w:pStyle w:val="TOC2"/>
            <w:tabs>
              <w:tab w:val="left" w:pos="1100"/>
              <w:tab w:val="right" w:leader="dot" w:pos="8630"/>
            </w:tabs>
            <w:rPr>
              <w:rFonts w:asciiTheme="minorHAnsi" w:eastAsiaTheme="minorEastAsia" w:hAnsiTheme="minorHAnsi" w:cstheme="minorBidi"/>
              <w:noProof/>
              <w:sz w:val="22"/>
              <w:szCs w:val="22"/>
            </w:rPr>
          </w:pPr>
          <w:hyperlink w:anchor="_Toc353930422" w:history="1">
            <w:r w:rsidR="00AE36F2" w:rsidRPr="00195502">
              <w:rPr>
                <w:rStyle w:val="Hyperlink"/>
                <w:noProof/>
              </w:rPr>
              <w:t>10.1</w:t>
            </w:r>
            <w:r w:rsidR="00AE36F2">
              <w:rPr>
                <w:rFonts w:asciiTheme="minorHAnsi" w:eastAsiaTheme="minorEastAsia" w:hAnsiTheme="minorHAnsi" w:cstheme="minorBidi"/>
                <w:noProof/>
                <w:sz w:val="22"/>
                <w:szCs w:val="22"/>
              </w:rPr>
              <w:tab/>
            </w:r>
            <w:r w:rsidR="00AE36F2" w:rsidRPr="00195502">
              <w:rPr>
                <w:rStyle w:val="Hyperlink"/>
                <w:noProof/>
              </w:rPr>
              <w:t>Thematic Map Interface (Base)</w:t>
            </w:r>
            <w:r w:rsidR="00AE36F2">
              <w:rPr>
                <w:noProof/>
                <w:webHidden/>
              </w:rPr>
              <w:tab/>
            </w:r>
            <w:r w:rsidR="00AE36F2">
              <w:rPr>
                <w:noProof/>
                <w:webHidden/>
              </w:rPr>
              <w:fldChar w:fldCharType="begin"/>
            </w:r>
            <w:r w:rsidR="00AE36F2">
              <w:rPr>
                <w:noProof/>
                <w:webHidden/>
              </w:rPr>
              <w:instrText xml:space="preserve"> PAGEREF _Toc353930422 \h </w:instrText>
            </w:r>
            <w:r w:rsidR="00AE36F2">
              <w:rPr>
                <w:noProof/>
                <w:webHidden/>
              </w:rPr>
            </w:r>
            <w:r w:rsidR="00AE36F2">
              <w:rPr>
                <w:noProof/>
                <w:webHidden/>
              </w:rPr>
              <w:fldChar w:fldCharType="separate"/>
            </w:r>
            <w:r w:rsidR="00AE36F2">
              <w:rPr>
                <w:noProof/>
                <w:webHidden/>
              </w:rPr>
              <w:t>27</w:t>
            </w:r>
            <w:r w:rsidR="00AE36F2">
              <w:rPr>
                <w:noProof/>
                <w:webHidden/>
              </w:rPr>
              <w:fldChar w:fldCharType="end"/>
            </w:r>
          </w:hyperlink>
        </w:p>
        <w:p w:rsidR="00AE36F2" w:rsidRDefault="00C20D96">
          <w:pPr>
            <w:pStyle w:val="TOC3"/>
            <w:tabs>
              <w:tab w:val="left" w:pos="1540"/>
              <w:tab w:val="right" w:leader="dot" w:pos="8630"/>
            </w:tabs>
            <w:rPr>
              <w:rFonts w:asciiTheme="minorHAnsi" w:eastAsiaTheme="minorEastAsia" w:hAnsiTheme="minorHAnsi" w:cstheme="minorBidi"/>
              <w:noProof/>
              <w:sz w:val="22"/>
              <w:szCs w:val="22"/>
            </w:rPr>
          </w:pPr>
          <w:hyperlink w:anchor="_Toc353930423" w:history="1">
            <w:r w:rsidR="00AE36F2" w:rsidRPr="00195502">
              <w:rPr>
                <w:rStyle w:val="Hyperlink"/>
                <w:noProof/>
              </w:rPr>
              <w:t>10.1.1</w:t>
            </w:r>
            <w:r w:rsidR="00AE36F2">
              <w:rPr>
                <w:rFonts w:asciiTheme="minorHAnsi" w:eastAsiaTheme="minorEastAsia" w:hAnsiTheme="minorHAnsi" w:cstheme="minorBidi"/>
                <w:noProof/>
                <w:sz w:val="22"/>
                <w:szCs w:val="22"/>
              </w:rPr>
              <w:tab/>
            </w:r>
            <w:r w:rsidR="00AE36F2" w:rsidRPr="00195502">
              <w:rPr>
                <w:rStyle w:val="Hyperlink"/>
                <w:noProof/>
              </w:rPr>
              <w:t>Thematic Analysis</w:t>
            </w:r>
            <w:r w:rsidR="00AE36F2">
              <w:rPr>
                <w:noProof/>
                <w:webHidden/>
              </w:rPr>
              <w:tab/>
            </w:r>
            <w:r w:rsidR="00AE36F2">
              <w:rPr>
                <w:noProof/>
                <w:webHidden/>
              </w:rPr>
              <w:fldChar w:fldCharType="begin"/>
            </w:r>
            <w:r w:rsidR="00AE36F2">
              <w:rPr>
                <w:noProof/>
                <w:webHidden/>
              </w:rPr>
              <w:instrText xml:space="preserve"> PAGEREF _Toc353930423 \h </w:instrText>
            </w:r>
            <w:r w:rsidR="00AE36F2">
              <w:rPr>
                <w:noProof/>
                <w:webHidden/>
              </w:rPr>
            </w:r>
            <w:r w:rsidR="00AE36F2">
              <w:rPr>
                <w:noProof/>
                <w:webHidden/>
              </w:rPr>
              <w:fldChar w:fldCharType="separate"/>
            </w:r>
            <w:r w:rsidR="00AE36F2">
              <w:rPr>
                <w:noProof/>
                <w:webHidden/>
              </w:rPr>
              <w:t>28</w:t>
            </w:r>
            <w:r w:rsidR="00AE36F2">
              <w:rPr>
                <w:noProof/>
                <w:webHidden/>
              </w:rPr>
              <w:fldChar w:fldCharType="end"/>
            </w:r>
          </w:hyperlink>
        </w:p>
        <w:p w:rsidR="00AE36F2" w:rsidRDefault="00C20D96">
          <w:pPr>
            <w:pStyle w:val="TOC3"/>
            <w:tabs>
              <w:tab w:val="left" w:pos="1540"/>
              <w:tab w:val="right" w:leader="dot" w:pos="8630"/>
            </w:tabs>
            <w:rPr>
              <w:rFonts w:asciiTheme="minorHAnsi" w:eastAsiaTheme="minorEastAsia" w:hAnsiTheme="minorHAnsi" w:cstheme="minorBidi"/>
              <w:noProof/>
              <w:sz w:val="22"/>
              <w:szCs w:val="22"/>
            </w:rPr>
          </w:pPr>
          <w:hyperlink w:anchor="_Toc353930424" w:history="1">
            <w:r w:rsidR="00AE36F2" w:rsidRPr="00195502">
              <w:rPr>
                <w:rStyle w:val="Hyperlink"/>
                <w:noProof/>
              </w:rPr>
              <w:t>10.1.2</w:t>
            </w:r>
            <w:r w:rsidR="00AE36F2">
              <w:rPr>
                <w:rFonts w:asciiTheme="minorHAnsi" w:eastAsiaTheme="minorEastAsia" w:hAnsiTheme="minorHAnsi" w:cstheme="minorBidi"/>
                <w:noProof/>
                <w:sz w:val="22"/>
                <w:szCs w:val="22"/>
              </w:rPr>
              <w:tab/>
            </w:r>
            <w:r w:rsidR="00AE36F2" w:rsidRPr="00195502">
              <w:rPr>
                <w:rStyle w:val="Hyperlink"/>
                <w:noProof/>
              </w:rPr>
              <w:t>Map Display</w:t>
            </w:r>
            <w:r w:rsidR="00AE36F2">
              <w:rPr>
                <w:noProof/>
                <w:webHidden/>
              </w:rPr>
              <w:tab/>
            </w:r>
            <w:r w:rsidR="00AE36F2">
              <w:rPr>
                <w:noProof/>
                <w:webHidden/>
              </w:rPr>
              <w:fldChar w:fldCharType="begin"/>
            </w:r>
            <w:r w:rsidR="00AE36F2">
              <w:rPr>
                <w:noProof/>
                <w:webHidden/>
              </w:rPr>
              <w:instrText xml:space="preserve"> PAGEREF _Toc353930424 \h </w:instrText>
            </w:r>
            <w:r w:rsidR="00AE36F2">
              <w:rPr>
                <w:noProof/>
                <w:webHidden/>
              </w:rPr>
            </w:r>
            <w:r w:rsidR="00AE36F2">
              <w:rPr>
                <w:noProof/>
                <w:webHidden/>
              </w:rPr>
              <w:fldChar w:fldCharType="separate"/>
            </w:r>
            <w:r w:rsidR="00AE36F2">
              <w:rPr>
                <w:noProof/>
                <w:webHidden/>
              </w:rPr>
              <w:t>35</w:t>
            </w:r>
            <w:r w:rsidR="00AE36F2">
              <w:rPr>
                <w:noProof/>
                <w:webHidden/>
              </w:rPr>
              <w:fldChar w:fldCharType="end"/>
            </w:r>
          </w:hyperlink>
        </w:p>
        <w:p w:rsidR="00AE36F2" w:rsidRDefault="00C20D96">
          <w:pPr>
            <w:pStyle w:val="TOC3"/>
            <w:tabs>
              <w:tab w:val="left" w:pos="1540"/>
              <w:tab w:val="right" w:leader="dot" w:pos="8630"/>
            </w:tabs>
            <w:rPr>
              <w:rFonts w:asciiTheme="minorHAnsi" w:eastAsiaTheme="minorEastAsia" w:hAnsiTheme="minorHAnsi" w:cstheme="minorBidi"/>
              <w:noProof/>
              <w:sz w:val="22"/>
              <w:szCs w:val="22"/>
            </w:rPr>
          </w:pPr>
          <w:hyperlink w:anchor="_Toc353930425" w:history="1">
            <w:r w:rsidR="00AE36F2" w:rsidRPr="00195502">
              <w:rPr>
                <w:rStyle w:val="Hyperlink"/>
                <w:noProof/>
              </w:rPr>
              <w:t>10.1.3</w:t>
            </w:r>
            <w:r w:rsidR="00AE36F2">
              <w:rPr>
                <w:rFonts w:asciiTheme="minorHAnsi" w:eastAsiaTheme="minorEastAsia" w:hAnsiTheme="minorHAnsi" w:cstheme="minorBidi"/>
                <w:noProof/>
                <w:sz w:val="22"/>
                <w:szCs w:val="22"/>
              </w:rPr>
              <w:tab/>
            </w:r>
            <w:r w:rsidR="00AE36F2" w:rsidRPr="00195502">
              <w:rPr>
                <w:rStyle w:val="Hyperlink"/>
                <w:noProof/>
              </w:rPr>
              <w:t>Thematic Map Interface - Flows</w:t>
            </w:r>
            <w:r w:rsidR="00AE36F2">
              <w:rPr>
                <w:noProof/>
                <w:webHidden/>
              </w:rPr>
              <w:tab/>
            </w:r>
            <w:r w:rsidR="00AE36F2">
              <w:rPr>
                <w:noProof/>
                <w:webHidden/>
              </w:rPr>
              <w:fldChar w:fldCharType="begin"/>
            </w:r>
            <w:r w:rsidR="00AE36F2">
              <w:rPr>
                <w:noProof/>
                <w:webHidden/>
              </w:rPr>
              <w:instrText xml:space="preserve"> PAGEREF _Toc353930425 \h </w:instrText>
            </w:r>
            <w:r w:rsidR="00AE36F2">
              <w:rPr>
                <w:noProof/>
                <w:webHidden/>
              </w:rPr>
            </w:r>
            <w:r w:rsidR="00AE36F2">
              <w:rPr>
                <w:noProof/>
                <w:webHidden/>
              </w:rPr>
              <w:fldChar w:fldCharType="separate"/>
            </w:r>
            <w:r w:rsidR="00AE36F2">
              <w:rPr>
                <w:noProof/>
                <w:webHidden/>
              </w:rPr>
              <w:t>49</w:t>
            </w:r>
            <w:r w:rsidR="00AE36F2">
              <w:rPr>
                <w:noProof/>
                <w:webHidden/>
              </w:rPr>
              <w:fldChar w:fldCharType="end"/>
            </w:r>
          </w:hyperlink>
        </w:p>
        <w:p w:rsidR="00AE36F2" w:rsidRDefault="00C20D96">
          <w:pPr>
            <w:pStyle w:val="TOC1"/>
            <w:tabs>
              <w:tab w:val="left" w:pos="660"/>
              <w:tab w:val="right" w:leader="dot" w:pos="8630"/>
            </w:tabs>
            <w:rPr>
              <w:rFonts w:asciiTheme="minorHAnsi" w:eastAsiaTheme="minorEastAsia" w:hAnsiTheme="minorHAnsi" w:cstheme="minorBidi"/>
              <w:noProof/>
              <w:sz w:val="22"/>
              <w:szCs w:val="22"/>
            </w:rPr>
          </w:pPr>
          <w:hyperlink w:anchor="_Toc353930426" w:history="1">
            <w:r w:rsidR="00AE36F2" w:rsidRPr="00195502">
              <w:rPr>
                <w:rStyle w:val="Hyperlink"/>
                <w:noProof/>
              </w:rPr>
              <w:t>11</w:t>
            </w:r>
            <w:r w:rsidR="00AE36F2">
              <w:rPr>
                <w:rFonts w:asciiTheme="minorHAnsi" w:eastAsiaTheme="minorEastAsia" w:hAnsiTheme="minorHAnsi" w:cstheme="minorBidi"/>
                <w:noProof/>
                <w:sz w:val="22"/>
                <w:szCs w:val="22"/>
              </w:rPr>
              <w:tab/>
            </w:r>
            <w:r w:rsidR="00AE36F2" w:rsidRPr="00195502">
              <w:rPr>
                <w:rStyle w:val="Hyperlink"/>
                <w:noProof/>
              </w:rPr>
              <w:t>Charts</w:t>
            </w:r>
            <w:r w:rsidR="00AE36F2">
              <w:rPr>
                <w:noProof/>
                <w:webHidden/>
              </w:rPr>
              <w:tab/>
            </w:r>
            <w:r w:rsidR="00AE36F2">
              <w:rPr>
                <w:noProof/>
                <w:webHidden/>
              </w:rPr>
              <w:fldChar w:fldCharType="begin"/>
            </w:r>
            <w:r w:rsidR="00AE36F2">
              <w:rPr>
                <w:noProof/>
                <w:webHidden/>
              </w:rPr>
              <w:instrText xml:space="preserve"> PAGEREF _Toc353930426 \h </w:instrText>
            </w:r>
            <w:r w:rsidR="00AE36F2">
              <w:rPr>
                <w:noProof/>
                <w:webHidden/>
              </w:rPr>
            </w:r>
            <w:r w:rsidR="00AE36F2">
              <w:rPr>
                <w:noProof/>
                <w:webHidden/>
              </w:rPr>
              <w:fldChar w:fldCharType="separate"/>
            </w:r>
            <w:r w:rsidR="00AE36F2">
              <w:rPr>
                <w:noProof/>
                <w:webHidden/>
              </w:rPr>
              <w:t>54</w:t>
            </w:r>
            <w:r w:rsidR="00AE36F2">
              <w:rPr>
                <w:noProof/>
                <w:webHidden/>
              </w:rPr>
              <w:fldChar w:fldCharType="end"/>
            </w:r>
          </w:hyperlink>
        </w:p>
        <w:p w:rsidR="00AE36F2" w:rsidRDefault="00C20D96">
          <w:pPr>
            <w:pStyle w:val="TOC1"/>
            <w:tabs>
              <w:tab w:val="left" w:pos="660"/>
              <w:tab w:val="right" w:leader="dot" w:pos="8630"/>
            </w:tabs>
            <w:rPr>
              <w:rFonts w:asciiTheme="minorHAnsi" w:eastAsiaTheme="minorEastAsia" w:hAnsiTheme="minorHAnsi" w:cstheme="minorBidi"/>
              <w:noProof/>
              <w:sz w:val="22"/>
              <w:szCs w:val="22"/>
            </w:rPr>
          </w:pPr>
          <w:hyperlink w:anchor="_Toc353930427" w:history="1">
            <w:r w:rsidR="00AE36F2" w:rsidRPr="00195502">
              <w:rPr>
                <w:rStyle w:val="Hyperlink"/>
                <w:noProof/>
              </w:rPr>
              <w:t>12</w:t>
            </w:r>
            <w:r w:rsidR="00AE36F2">
              <w:rPr>
                <w:rFonts w:asciiTheme="minorHAnsi" w:eastAsiaTheme="minorEastAsia" w:hAnsiTheme="minorHAnsi" w:cstheme="minorBidi"/>
                <w:noProof/>
                <w:sz w:val="22"/>
                <w:szCs w:val="22"/>
              </w:rPr>
              <w:tab/>
            </w:r>
            <w:r w:rsidR="00AE36F2" w:rsidRPr="00195502">
              <w:rPr>
                <w:rStyle w:val="Hyperlink"/>
                <w:noProof/>
              </w:rPr>
              <w:t>Saving results</w:t>
            </w:r>
            <w:r w:rsidR="00AE36F2">
              <w:rPr>
                <w:noProof/>
                <w:webHidden/>
              </w:rPr>
              <w:tab/>
            </w:r>
            <w:r w:rsidR="00AE36F2">
              <w:rPr>
                <w:noProof/>
                <w:webHidden/>
              </w:rPr>
              <w:fldChar w:fldCharType="begin"/>
            </w:r>
            <w:r w:rsidR="00AE36F2">
              <w:rPr>
                <w:noProof/>
                <w:webHidden/>
              </w:rPr>
              <w:instrText xml:space="preserve"> PAGEREF _Toc353930427 \h </w:instrText>
            </w:r>
            <w:r w:rsidR="00AE36F2">
              <w:rPr>
                <w:noProof/>
                <w:webHidden/>
              </w:rPr>
            </w:r>
            <w:r w:rsidR="00AE36F2">
              <w:rPr>
                <w:noProof/>
                <w:webHidden/>
              </w:rPr>
              <w:fldChar w:fldCharType="separate"/>
            </w:r>
            <w:r w:rsidR="00AE36F2">
              <w:rPr>
                <w:noProof/>
                <w:webHidden/>
              </w:rPr>
              <w:t>55</w:t>
            </w:r>
            <w:r w:rsidR="00AE36F2">
              <w:rPr>
                <w:noProof/>
                <w:webHidden/>
              </w:rPr>
              <w:fldChar w:fldCharType="end"/>
            </w:r>
          </w:hyperlink>
        </w:p>
        <w:p w:rsidR="00AE36F2" w:rsidRDefault="00C20D96">
          <w:pPr>
            <w:pStyle w:val="TOC3"/>
            <w:tabs>
              <w:tab w:val="left" w:pos="1540"/>
              <w:tab w:val="right" w:leader="dot" w:pos="8630"/>
            </w:tabs>
            <w:rPr>
              <w:rFonts w:asciiTheme="minorHAnsi" w:eastAsiaTheme="minorEastAsia" w:hAnsiTheme="minorHAnsi" w:cstheme="minorBidi"/>
              <w:noProof/>
              <w:sz w:val="22"/>
              <w:szCs w:val="22"/>
            </w:rPr>
          </w:pPr>
          <w:hyperlink w:anchor="_Toc353930428" w:history="1">
            <w:r w:rsidR="00AE36F2" w:rsidRPr="00195502">
              <w:rPr>
                <w:rStyle w:val="Hyperlink"/>
                <w:noProof/>
              </w:rPr>
              <w:t>12.1.1</w:t>
            </w:r>
            <w:r w:rsidR="00AE36F2">
              <w:rPr>
                <w:rFonts w:asciiTheme="minorHAnsi" w:eastAsiaTheme="minorEastAsia" w:hAnsiTheme="minorHAnsi" w:cstheme="minorBidi"/>
                <w:noProof/>
                <w:sz w:val="22"/>
                <w:szCs w:val="22"/>
              </w:rPr>
              <w:tab/>
            </w:r>
            <w:r w:rsidR="00AE36F2" w:rsidRPr="00195502">
              <w:rPr>
                <w:rStyle w:val="Hyperlink"/>
                <w:noProof/>
              </w:rPr>
              <w:t>Saving the report view</w:t>
            </w:r>
            <w:r w:rsidR="00AE36F2">
              <w:rPr>
                <w:noProof/>
                <w:webHidden/>
              </w:rPr>
              <w:tab/>
            </w:r>
            <w:r w:rsidR="00AE36F2">
              <w:rPr>
                <w:noProof/>
                <w:webHidden/>
              </w:rPr>
              <w:fldChar w:fldCharType="begin"/>
            </w:r>
            <w:r w:rsidR="00AE36F2">
              <w:rPr>
                <w:noProof/>
                <w:webHidden/>
              </w:rPr>
              <w:instrText xml:space="preserve"> PAGEREF _Toc353930428 \h </w:instrText>
            </w:r>
            <w:r w:rsidR="00AE36F2">
              <w:rPr>
                <w:noProof/>
                <w:webHidden/>
              </w:rPr>
            </w:r>
            <w:r w:rsidR="00AE36F2">
              <w:rPr>
                <w:noProof/>
                <w:webHidden/>
              </w:rPr>
              <w:fldChar w:fldCharType="separate"/>
            </w:r>
            <w:r w:rsidR="00AE36F2">
              <w:rPr>
                <w:noProof/>
                <w:webHidden/>
              </w:rPr>
              <w:t>56</w:t>
            </w:r>
            <w:r w:rsidR="00AE36F2">
              <w:rPr>
                <w:noProof/>
                <w:webHidden/>
              </w:rPr>
              <w:fldChar w:fldCharType="end"/>
            </w:r>
          </w:hyperlink>
        </w:p>
        <w:p w:rsidR="00AE36F2" w:rsidRDefault="00C20D96">
          <w:pPr>
            <w:pStyle w:val="TOC3"/>
            <w:tabs>
              <w:tab w:val="left" w:pos="1540"/>
              <w:tab w:val="right" w:leader="dot" w:pos="8630"/>
            </w:tabs>
            <w:rPr>
              <w:rFonts w:asciiTheme="minorHAnsi" w:eastAsiaTheme="minorEastAsia" w:hAnsiTheme="minorHAnsi" w:cstheme="minorBidi"/>
              <w:noProof/>
              <w:sz w:val="22"/>
              <w:szCs w:val="22"/>
            </w:rPr>
          </w:pPr>
          <w:hyperlink w:anchor="_Toc353930429" w:history="1">
            <w:r w:rsidR="00AE36F2" w:rsidRPr="00195502">
              <w:rPr>
                <w:rStyle w:val="Hyperlink"/>
                <w:noProof/>
              </w:rPr>
              <w:t>12.1.2</w:t>
            </w:r>
            <w:r w:rsidR="00AE36F2">
              <w:rPr>
                <w:rFonts w:asciiTheme="minorHAnsi" w:eastAsiaTheme="minorEastAsia" w:hAnsiTheme="minorHAnsi" w:cstheme="minorBidi"/>
                <w:noProof/>
                <w:sz w:val="22"/>
                <w:szCs w:val="22"/>
              </w:rPr>
              <w:tab/>
            </w:r>
            <w:r w:rsidR="00AE36F2" w:rsidRPr="00195502">
              <w:rPr>
                <w:rStyle w:val="Hyperlink"/>
                <w:noProof/>
              </w:rPr>
              <w:t>Managing selections on a dimension (Selection sets)</w:t>
            </w:r>
            <w:r w:rsidR="00AE36F2">
              <w:rPr>
                <w:noProof/>
                <w:webHidden/>
              </w:rPr>
              <w:tab/>
            </w:r>
            <w:r w:rsidR="00AE36F2">
              <w:rPr>
                <w:noProof/>
                <w:webHidden/>
              </w:rPr>
              <w:fldChar w:fldCharType="begin"/>
            </w:r>
            <w:r w:rsidR="00AE36F2">
              <w:rPr>
                <w:noProof/>
                <w:webHidden/>
              </w:rPr>
              <w:instrText xml:space="preserve"> PAGEREF _Toc353930429 \h </w:instrText>
            </w:r>
            <w:r w:rsidR="00AE36F2">
              <w:rPr>
                <w:noProof/>
                <w:webHidden/>
              </w:rPr>
            </w:r>
            <w:r w:rsidR="00AE36F2">
              <w:rPr>
                <w:noProof/>
                <w:webHidden/>
              </w:rPr>
              <w:fldChar w:fldCharType="separate"/>
            </w:r>
            <w:r w:rsidR="00AE36F2">
              <w:rPr>
                <w:noProof/>
                <w:webHidden/>
              </w:rPr>
              <w:t>56</w:t>
            </w:r>
            <w:r w:rsidR="00AE36F2">
              <w:rPr>
                <w:noProof/>
                <w:webHidden/>
              </w:rPr>
              <w:fldChar w:fldCharType="end"/>
            </w:r>
          </w:hyperlink>
        </w:p>
        <w:p w:rsidR="00AE36F2" w:rsidRDefault="00C20D96">
          <w:pPr>
            <w:pStyle w:val="TOC3"/>
            <w:tabs>
              <w:tab w:val="left" w:pos="1540"/>
              <w:tab w:val="right" w:leader="dot" w:pos="8630"/>
            </w:tabs>
            <w:rPr>
              <w:rFonts w:asciiTheme="minorHAnsi" w:eastAsiaTheme="minorEastAsia" w:hAnsiTheme="minorHAnsi" w:cstheme="minorBidi"/>
              <w:noProof/>
              <w:sz w:val="22"/>
              <w:szCs w:val="22"/>
            </w:rPr>
          </w:pPr>
          <w:hyperlink w:anchor="_Toc353930430" w:history="1">
            <w:r w:rsidR="00AE36F2" w:rsidRPr="00195502">
              <w:rPr>
                <w:rStyle w:val="Hyperlink"/>
                <w:noProof/>
              </w:rPr>
              <w:t>12.1.3</w:t>
            </w:r>
            <w:r w:rsidR="00AE36F2">
              <w:rPr>
                <w:rFonts w:asciiTheme="minorHAnsi" w:eastAsiaTheme="minorEastAsia" w:hAnsiTheme="minorHAnsi" w:cstheme="minorBidi"/>
                <w:noProof/>
                <w:sz w:val="22"/>
                <w:szCs w:val="22"/>
              </w:rPr>
              <w:tab/>
            </w:r>
            <w:r w:rsidR="00AE36F2" w:rsidRPr="00195502">
              <w:rPr>
                <w:rStyle w:val="Hyperlink"/>
                <w:noProof/>
              </w:rPr>
              <w:t>Download to Excel, CSV and mapping formats</w:t>
            </w:r>
            <w:r w:rsidR="00AE36F2">
              <w:rPr>
                <w:noProof/>
                <w:webHidden/>
              </w:rPr>
              <w:tab/>
            </w:r>
            <w:r w:rsidR="00AE36F2">
              <w:rPr>
                <w:noProof/>
                <w:webHidden/>
              </w:rPr>
              <w:fldChar w:fldCharType="begin"/>
            </w:r>
            <w:r w:rsidR="00AE36F2">
              <w:rPr>
                <w:noProof/>
                <w:webHidden/>
              </w:rPr>
              <w:instrText xml:space="preserve"> PAGEREF _Toc353930430 \h </w:instrText>
            </w:r>
            <w:r w:rsidR="00AE36F2">
              <w:rPr>
                <w:noProof/>
                <w:webHidden/>
              </w:rPr>
            </w:r>
            <w:r w:rsidR="00AE36F2">
              <w:rPr>
                <w:noProof/>
                <w:webHidden/>
              </w:rPr>
              <w:fldChar w:fldCharType="separate"/>
            </w:r>
            <w:r w:rsidR="00AE36F2">
              <w:rPr>
                <w:noProof/>
                <w:webHidden/>
              </w:rPr>
              <w:t>58</w:t>
            </w:r>
            <w:r w:rsidR="00AE36F2">
              <w:rPr>
                <w:noProof/>
                <w:webHidden/>
              </w:rPr>
              <w:fldChar w:fldCharType="end"/>
            </w:r>
          </w:hyperlink>
        </w:p>
        <w:p w:rsidR="00983844" w:rsidRDefault="004154C9">
          <w:r>
            <w:rPr>
              <w:b/>
              <w:bCs/>
              <w:noProof/>
            </w:rPr>
            <w:fldChar w:fldCharType="end"/>
          </w:r>
        </w:p>
      </w:sdtContent>
    </w:sdt>
    <w:p w:rsidR="00983844" w:rsidRDefault="00983844" w:rsidP="006C78D4">
      <w:pPr>
        <w:jc w:val="center"/>
      </w:pPr>
    </w:p>
    <w:p w:rsidR="00983844" w:rsidRDefault="00983844" w:rsidP="00983844"/>
    <w:p w:rsidR="00983844" w:rsidRDefault="00983844">
      <w:r>
        <w:br w:type="page"/>
      </w:r>
    </w:p>
    <w:p w:rsidR="001C4FD5" w:rsidRPr="00595BEE" w:rsidRDefault="001C4FD5" w:rsidP="006C78D4">
      <w:pPr>
        <w:pStyle w:val="Heading1"/>
      </w:pPr>
      <w:bookmarkStart w:id="0" w:name="_Toc353930402"/>
      <w:r w:rsidRPr="00595BEE">
        <w:lastRenderedPageBreak/>
        <w:t>Overview</w:t>
      </w:r>
      <w:bookmarkEnd w:id="0"/>
      <w:r w:rsidR="00E64438">
        <w:t xml:space="preserve"> </w:t>
      </w:r>
    </w:p>
    <w:p w:rsidR="001C4FD5" w:rsidRDefault="001C4FD5" w:rsidP="001C4FD5"/>
    <w:p w:rsidR="001C4FD5" w:rsidRDefault="001C4FD5" w:rsidP="001C4FD5">
      <w:pPr>
        <w:rPr>
          <w:rFonts w:cs="Arial"/>
        </w:rPr>
      </w:pPr>
      <w:r w:rsidRPr="007F6BA9">
        <w:rPr>
          <w:rFonts w:cs="Arial"/>
        </w:rPr>
        <w:t>Th</w:t>
      </w:r>
      <w:r w:rsidR="00FD5C26">
        <w:rPr>
          <w:rFonts w:cs="Arial"/>
        </w:rPr>
        <w:t xml:space="preserve">is </w:t>
      </w:r>
      <w:r w:rsidRPr="007F6BA9">
        <w:rPr>
          <w:rFonts w:cs="Arial"/>
        </w:rPr>
        <w:t>document describes the User Interface functionality for the CTPP</w:t>
      </w:r>
      <w:r w:rsidR="00717A28" w:rsidRPr="007F6BA9">
        <w:rPr>
          <w:rFonts w:cs="Arial"/>
        </w:rPr>
        <w:t xml:space="preserve"> Professional Services Proposal.</w:t>
      </w:r>
      <w:r w:rsidR="00993F28">
        <w:rPr>
          <w:rFonts w:cs="Arial"/>
        </w:rPr>
        <w:t xml:space="preserve"> </w:t>
      </w:r>
    </w:p>
    <w:p w:rsidR="00DB76C4" w:rsidRDefault="00DB76C4" w:rsidP="001C4FD5">
      <w:pPr>
        <w:rPr>
          <w:rFonts w:cs="Arial"/>
        </w:rPr>
      </w:pPr>
    </w:p>
    <w:p w:rsidR="00DB76C4" w:rsidRDefault="00DB76C4" w:rsidP="001C4FD5">
      <w:pPr>
        <w:rPr>
          <w:rFonts w:cs="Arial"/>
        </w:rPr>
      </w:pPr>
      <w:r>
        <w:rPr>
          <w:rFonts w:cs="Arial"/>
        </w:rPr>
        <w:t>Note that this interface will change throughou</w:t>
      </w:r>
      <w:r w:rsidR="006C78D4">
        <w:rPr>
          <w:rFonts w:cs="Arial"/>
        </w:rPr>
        <w:t>t the development process. Colo</w:t>
      </w:r>
      <w:r>
        <w:rPr>
          <w:rFonts w:cs="Arial"/>
        </w:rPr>
        <w:t xml:space="preserve">r selections shown have not been finalized. </w:t>
      </w:r>
    </w:p>
    <w:p w:rsidR="00E64438" w:rsidRPr="00E64438" w:rsidRDefault="00E64438" w:rsidP="001C4FD5">
      <w:pPr>
        <w:rPr>
          <w:rFonts w:cs="Arial"/>
        </w:rPr>
      </w:pPr>
    </w:p>
    <w:p w:rsidR="00380152" w:rsidRDefault="00380152" w:rsidP="001C4FD5"/>
    <w:p w:rsidR="00380152" w:rsidRDefault="00380152" w:rsidP="00595BEE">
      <w:pPr>
        <w:pStyle w:val="Heading1"/>
      </w:pPr>
      <w:bookmarkStart w:id="1" w:name="_Toc353930403"/>
      <w:r>
        <w:t>Software Components</w:t>
      </w:r>
      <w:bookmarkEnd w:id="1"/>
    </w:p>
    <w:p w:rsidR="00717A28" w:rsidRDefault="00717A28" w:rsidP="001C4FD5"/>
    <w:p w:rsidR="00717A28" w:rsidRPr="007F6BA9" w:rsidRDefault="00380152" w:rsidP="001C4FD5">
      <w:pPr>
        <w:rPr>
          <w:rFonts w:cs="Arial"/>
        </w:rPr>
      </w:pPr>
      <w:r w:rsidRPr="007F6BA9">
        <w:rPr>
          <w:rFonts w:cs="Arial"/>
        </w:rPr>
        <w:t>The web software components used for the projects will be:</w:t>
      </w:r>
    </w:p>
    <w:p w:rsidR="00380152" w:rsidRPr="007F6BA9" w:rsidRDefault="00380152" w:rsidP="001C4FD5">
      <w:pPr>
        <w:rPr>
          <w:rFonts w:cs="Arial"/>
        </w:rPr>
      </w:pPr>
    </w:p>
    <w:p w:rsidR="00380152" w:rsidRPr="007F6BA9" w:rsidRDefault="00380152" w:rsidP="00380152">
      <w:pPr>
        <w:rPr>
          <w:rFonts w:cs="Arial"/>
        </w:rPr>
      </w:pPr>
      <w:r w:rsidRPr="007F6BA9">
        <w:rPr>
          <w:rFonts w:cs="Arial"/>
        </w:rPr>
        <w:t>1. SQL Server 2012</w:t>
      </w:r>
    </w:p>
    <w:p w:rsidR="00380152" w:rsidRPr="007F6BA9" w:rsidRDefault="00380152" w:rsidP="00380152">
      <w:pPr>
        <w:rPr>
          <w:rFonts w:cs="Arial"/>
        </w:rPr>
      </w:pPr>
      <w:r w:rsidRPr="007F6BA9">
        <w:rPr>
          <w:rFonts w:cs="Arial"/>
        </w:rPr>
        <w:t xml:space="preserve">2. </w:t>
      </w:r>
      <w:proofErr w:type="spellStart"/>
      <w:r w:rsidRPr="007F6BA9">
        <w:rPr>
          <w:rFonts w:cs="Arial"/>
        </w:rPr>
        <w:t>CartoVista</w:t>
      </w:r>
      <w:proofErr w:type="spellEnd"/>
      <w:r w:rsidRPr="007F6BA9">
        <w:rPr>
          <w:rFonts w:cs="Arial"/>
        </w:rPr>
        <w:t xml:space="preserve"> 4.0</w:t>
      </w:r>
    </w:p>
    <w:p w:rsidR="00380152" w:rsidRPr="007F6BA9" w:rsidRDefault="00380152" w:rsidP="00380152">
      <w:pPr>
        <w:rPr>
          <w:rFonts w:cs="Arial"/>
        </w:rPr>
      </w:pPr>
      <w:r w:rsidRPr="007F6BA9">
        <w:rPr>
          <w:rFonts w:cs="Arial"/>
        </w:rPr>
        <w:t xml:space="preserve">3. Perspective 6.0 </w:t>
      </w:r>
    </w:p>
    <w:p w:rsidR="00380152" w:rsidRPr="007F6BA9" w:rsidRDefault="00380152" w:rsidP="00380152">
      <w:pPr>
        <w:rPr>
          <w:rFonts w:cs="Arial"/>
        </w:rPr>
      </w:pPr>
    </w:p>
    <w:p w:rsidR="00380152" w:rsidRDefault="00380152" w:rsidP="00380152">
      <w:pPr>
        <w:rPr>
          <w:rFonts w:cs="Arial"/>
        </w:rPr>
      </w:pPr>
      <w:r w:rsidRPr="007F6BA9">
        <w:rPr>
          <w:rFonts w:cs="Arial"/>
        </w:rPr>
        <w:t xml:space="preserve">The </w:t>
      </w:r>
      <w:proofErr w:type="spellStart"/>
      <w:r w:rsidRPr="007F6BA9">
        <w:rPr>
          <w:rFonts w:cs="Arial"/>
        </w:rPr>
        <w:t>CartoVista</w:t>
      </w:r>
      <w:proofErr w:type="spellEnd"/>
      <w:r w:rsidRPr="007F6BA9">
        <w:rPr>
          <w:rFonts w:cs="Arial"/>
        </w:rPr>
        <w:t xml:space="preserve"> and Perspective products will be integrated </w:t>
      </w:r>
      <w:r w:rsidR="00FE14F1" w:rsidRPr="007F6BA9">
        <w:rPr>
          <w:rFonts w:cs="Arial"/>
        </w:rPr>
        <w:t xml:space="preserve">for mapping as a customization to each product. Both Perspective and </w:t>
      </w:r>
      <w:proofErr w:type="spellStart"/>
      <w:r w:rsidR="00FE14F1" w:rsidRPr="007F6BA9">
        <w:rPr>
          <w:rFonts w:cs="Arial"/>
        </w:rPr>
        <w:t>CartoVista</w:t>
      </w:r>
      <w:proofErr w:type="spellEnd"/>
      <w:r w:rsidR="00FE14F1" w:rsidRPr="007F6BA9">
        <w:rPr>
          <w:rFonts w:cs="Arial"/>
        </w:rPr>
        <w:t xml:space="preserve"> will also require additional features to support the proposed User Interface. </w:t>
      </w:r>
    </w:p>
    <w:p w:rsidR="006E5DF3" w:rsidRDefault="006E5DF3" w:rsidP="00380152">
      <w:pPr>
        <w:rPr>
          <w:rFonts w:cs="Arial"/>
        </w:rPr>
      </w:pPr>
    </w:p>
    <w:p w:rsidR="006E5DF3" w:rsidRDefault="006E5DF3" w:rsidP="00380152">
      <w:pPr>
        <w:rPr>
          <w:rFonts w:cs="Arial"/>
        </w:rPr>
      </w:pPr>
    </w:p>
    <w:p w:rsidR="00FE14F1" w:rsidRPr="006C78D4" w:rsidRDefault="004B0E10" w:rsidP="006C78D4">
      <w:pPr>
        <w:pStyle w:val="Heading1"/>
      </w:pPr>
      <w:bookmarkStart w:id="2" w:name="_Toc353930404"/>
      <w:r w:rsidRPr="006C78D4">
        <w:t xml:space="preserve">CTPP Application </w:t>
      </w:r>
      <w:r w:rsidR="008A1563" w:rsidRPr="006C78D4">
        <w:t xml:space="preserve">Initial </w:t>
      </w:r>
      <w:r w:rsidR="00FE14F1" w:rsidRPr="006C78D4">
        <w:t>Screen</w:t>
      </w:r>
      <w:bookmarkEnd w:id="2"/>
      <w:r w:rsidR="00FE14F1" w:rsidRPr="006C78D4">
        <w:t xml:space="preserve"> </w:t>
      </w:r>
    </w:p>
    <w:p w:rsidR="004E0A6D" w:rsidRDefault="004E0A6D" w:rsidP="004E0A6D"/>
    <w:p w:rsidR="003E49DD" w:rsidRDefault="006C75C6" w:rsidP="004E0A6D">
      <w:pPr>
        <w:rPr>
          <w:rFonts w:cs="Arial"/>
        </w:rPr>
      </w:pPr>
      <w:r w:rsidRPr="007F6BA9">
        <w:rPr>
          <w:rFonts w:cs="Arial"/>
        </w:rPr>
        <w:t>T</w:t>
      </w:r>
      <w:r w:rsidR="004E0A6D" w:rsidRPr="007F6BA9">
        <w:rPr>
          <w:rFonts w:cs="Arial"/>
        </w:rPr>
        <w:t xml:space="preserve">he </w:t>
      </w:r>
      <w:r w:rsidR="008A1563" w:rsidRPr="007F6BA9">
        <w:rPr>
          <w:rFonts w:cs="Arial"/>
        </w:rPr>
        <w:t xml:space="preserve">initial entry </w:t>
      </w:r>
      <w:r w:rsidR="004E0A6D" w:rsidRPr="007F6BA9">
        <w:rPr>
          <w:rFonts w:cs="Arial"/>
        </w:rPr>
        <w:t xml:space="preserve">screen </w:t>
      </w:r>
      <w:r w:rsidR="00684083">
        <w:rPr>
          <w:rFonts w:cs="Arial"/>
        </w:rPr>
        <w:t xml:space="preserve">for the application </w:t>
      </w:r>
      <w:r w:rsidR="00345200">
        <w:rPr>
          <w:rFonts w:cs="Arial"/>
        </w:rPr>
        <w:t>is shown below</w:t>
      </w:r>
      <w:r w:rsidR="003E49DD">
        <w:rPr>
          <w:rFonts w:cs="Arial"/>
        </w:rPr>
        <w:t xml:space="preserve">. </w:t>
      </w:r>
      <w:r w:rsidR="00345200">
        <w:rPr>
          <w:rFonts w:cs="Arial"/>
        </w:rPr>
        <w:t xml:space="preserve"> </w:t>
      </w:r>
    </w:p>
    <w:p w:rsidR="003E49DD" w:rsidRPr="007F6BA9" w:rsidRDefault="003E49DD" w:rsidP="004E0A6D">
      <w:pPr>
        <w:rPr>
          <w:rFonts w:cs="Arial"/>
        </w:rPr>
      </w:pPr>
    </w:p>
    <w:p w:rsidR="006C75C6" w:rsidRPr="007F6BA9" w:rsidRDefault="006C78D4" w:rsidP="004E0A6D">
      <w:pPr>
        <w:rPr>
          <w:rFonts w:cs="Arial"/>
        </w:rPr>
      </w:pPr>
      <w:r>
        <w:rPr>
          <w:rFonts w:cs="Arial"/>
          <w:noProof/>
          <w:lang w:val="en-CA" w:eastAsia="en-CA"/>
        </w:rPr>
        <w:drawing>
          <wp:inline distT="0" distB="0" distL="0" distR="0">
            <wp:extent cx="5486400" cy="32143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ontPage.jpg"/>
                    <pic:cNvPicPr/>
                  </pic:nvPicPr>
                  <pic:blipFill>
                    <a:blip r:embed="rId11">
                      <a:extLst>
                        <a:ext uri="{28A0092B-C50C-407E-A947-70E740481C1C}">
                          <a14:useLocalDpi xmlns:a14="http://schemas.microsoft.com/office/drawing/2010/main" val="0"/>
                        </a:ext>
                      </a:extLst>
                    </a:blip>
                    <a:stretch>
                      <a:fillRect/>
                    </a:stretch>
                  </pic:blipFill>
                  <pic:spPr>
                    <a:xfrm>
                      <a:off x="0" y="0"/>
                      <a:ext cx="5486400" cy="3214370"/>
                    </a:xfrm>
                    <a:prstGeom prst="rect">
                      <a:avLst/>
                    </a:prstGeom>
                  </pic:spPr>
                </pic:pic>
              </a:graphicData>
            </a:graphic>
          </wp:inline>
        </w:drawing>
      </w:r>
    </w:p>
    <w:p w:rsidR="00345200" w:rsidRPr="0036788F" w:rsidRDefault="00345200" w:rsidP="0036788F">
      <w:pPr>
        <w:rPr>
          <w:rFonts w:cs="Arial"/>
        </w:rPr>
      </w:pPr>
    </w:p>
    <w:p w:rsidR="0036788F" w:rsidRPr="0036788F" w:rsidRDefault="0036788F" w:rsidP="0036788F">
      <w:pPr>
        <w:rPr>
          <w:rFonts w:cs="Arial"/>
        </w:rPr>
      </w:pPr>
    </w:p>
    <w:p w:rsidR="007D360D" w:rsidRDefault="007D360D" w:rsidP="007D360D">
      <w:pPr>
        <w:rPr>
          <w:rFonts w:cs="Arial"/>
        </w:rPr>
      </w:pPr>
      <w:r>
        <w:rPr>
          <w:rFonts w:cs="Arial"/>
        </w:rPr>
        <w:lastRenderedPageBreak/>
        <w:t xml:space="preserve">The initial view is the pre-defined set of public reports, corresponding to the tables provided by Census.  These will be organized into folders that separate data by data release (3-year, 5-year, </w:t>
      </w:r>
      <w:proofErr w:type="spellStart"/>
      <w:r>
        <w:rPr>
          <w:rFonts w:cs="Arial"/>
        </w:rPr>
        <w:t>etc</w:t>
      </w:r>
      <w:proofErr w:type="spellEnd"/>
      <w:r>
        <w:rPr>
          <w:rFonts w:cs="Arial"/>
        </w:rPr>
        <w:t>), part (residence, workplace, flow), universe, and possibly whether or not the tables contain perturbed data.  In the future, system administrators may wish to save charts or maps.  These will have different icons to the left of the report title.  Initially, there will be data for the 3-year (2006-2008) and 5-year (2006-2010) data sets, but it is anticipated that other data sets will be added to the system.</w:t>
      </w:r>
    </w:p>
    <w:p w:rsidR="007D360D" w:rsidRDefault="007D360D" w:rsidP="007D360D">
      <w:pPr>
        <w:rPr>
          <w:rFonts w:cs="Arial"/>
        </w:rPr>
      </w:pPr>
    </w:p>
    <w:p w:rsidR="007D360D" w:rsidRDefault="007D360D" w:rsidP="007D360D">
      <w:pPr>
        <w:rPr>
          <w:rFonts w:cs="Arial"/>
        </w:rPr>
      </w:pPr>
      <w:r>
        <w:rPr>
          <w:rFonts w:cs="Arial"/>
        </w:rPr>
        <w:t xml:space="preserve">When a user has signed in, there will be separate tabs for “Public Reports” and “My Reports”.  When a user saves a report, these will be available on the “My Reports” page.  Users will only be able to save reports by opening an existing report (Public or one of their own), modifying it, and then saving it with a different name.  Administrators, by contrast, will also have the ability to create reports by browsing the source data cubes, initiated by clicking a “Create Report” button.  This button will not be shown for normal users. </w:t>
      </w:r>
    </w:p>
    <w:p w:rsidR="007D360D" w:rsidRDefault="007D360D" w:rsidP="007D360D">
      <w:pPr>
        <w:rPr>
          <w:rFonts w:cs="Arial"/>
        </w:rPr>
      </w:pPr>
    </w:p>
    <w:p w:rsidR="00496C7D" w:rsidRDefault="00496C7D" w:rsidP="00496C7D">
      <w:pPr>
        <w:rPr>
          <w:rFonts w:cs="Arial"/>
        </w:rPr>
      </w:pPr>
      <w:r>
        <w:rPr>
          <w:rFonts w:cs="Arial"/>
        </w:rPr>
        <w:t xml:space="preserve">Geography selection is independent of the report and will persist for the duration of the session. These are selected through the Residence/Workplace links </w:t>
      </w:r>
      <w:r w:rsidR="00756C6C">
        <w:rPr>
          <w:rFonts w:cs="Arial"/>
        </w:rPr>
        <w:t xml:space="preserve">shown </w:t>
      </w:r>
      <w:r>
        <w:rPr>
          <w:rFonts w:cs="Arial"/>
        </w:rPr>
        <w:t xml:space="preserve">below the toolbar. </w:t>
      </w:r>
      <w:r w:rsidR="007A28CA">
        <w:rPr>
          <w:rFonts w:cs="Arial"/>
        </w:rPr>
        <w:t xml:space="preserve">The initial selections for users visiting the site will be “All States”, consisting of the states as well as US totals.  Users will be able to modify their geography selections.  These </w:t>
      </w:r>
      <w:r>
        <w:rPr>
          <w:rFonts w:cs="Arial"/>
        </w:rPr>
        <w:t xml:space="preserve">can be </w:t>
      </w:r>
      <w:proofErr w:type="gramStart"/>
      <w:r w:rsidR="008A5C76">
        <w:rPr>
          <w:rFonts w:cs="Arial"/>
        </w:rPr>
        <w:t>named/</w:t>
      </w:r>
      <w:r>
        <w:rPr>
          <w:rFonts w:cs="Arial"/>
        </w:rPr>
        <w:t>saved</w:t>
      </w:r>
      <w:proofErr w:type="gramEnd"/>
      <w:r>
        <w:rPr>
          <w:rFonts w:cs="Arial"/>
        </w:rPr>
        <w:t xml:space="preserve"> by the user and </w:t>
      </w:r>
      <w:r w:rsidR="007A28CA">
        <w:rPr>
          <w:rFonts w:cs="Arial"/>
        </w:rPr>
        <w:t xml:space="preserve">will be available for selection in the </w:t>
      </w:r>
      <w:r>
        <w:rPr>
          <w:rFonts w:cs="Arial"/>
        </w:rPr>
        <w:t xml:space="preserve">dropdowns to the right of the Residence/Workplace labels. </w:t>
      </w:r>
    </w:p>
    <w:p w:rsidR="00F41703" w:rsidRDefault="00F41703" w:rsidP="00902BDA">
      <w:pPr>
        <w:rPr>
          <w:rFonts w:cs="Arial"/>
        </w:rPr>
      </w:pPr>
    </w:p>
    <w:p w:rsidR="007A16FD" w:rsidRDefault="007D360D" w:rsidP="00E662D9">
      <w:pPr>
        <w:rPr>
          <w:rFonts w:cs="Arial"/>
        </w:rPr>
      </w:pPr>
      <w:r>
        <w:rPr>
          <w:rFonts w:cs="Arial"/>
        </w:rPr>
        <w:t xml:space="preserve">On all pages, the user will have the option of logging into the system.  A user will need to sign in to save either geography selections or new reports.  This is indicated in the text adjacent to the “Sign In” button.  </w:t>
      </w:r>
      <w:r w:rsidR="00E662D9" w:rsidRPr="00E662D9">
        <w:rPr>
          <w:rFonts w:cs="Arial"/>
        </w:rPr>
        <w:t xml:space="preserve">After clicking </w:t>
      </w:r>
      <w:r w:rsidR="00902BDA">
        <w:rPr>
          <w:rFonts w:cs="Arial"/>
        </w:rPr>
        <w:t xml:space="preserve">the </w:t>
      </w:r>
      <w:r w:rsidR="00E662D9" w:rsidRPr="00E662D9">
        <w:rPr>
          <w:rFonts w:cs="Arial"/>
        </w:rPr>
        <w:t>“Sign in” button</w:t>
      </w:r>
      <w:r w:rsidR="00902BDA">
        <w:rPr>
          <w:rFonts w:cs="Arial"/>
        </w:rPr>
        <w:t>,</w:t>
      </w:r>
      <w:r w:rsidR="00E662D9" w:rsidRPr="00E662D9">
        <w:rPr>
          <w:rFonts w:cs="Arial"/>
        </w:rPr>
        <w:t xml:space="preserve"> the </w:t>
      </w:r>
      <w:r w:rsidR="00F41703">
        <w:rPr>
          <w:rFonts w:cs="Arial"/>
        </w:rPr>
        <w:t xml:space="preserve">end </w:t>
      </w:r>
      <w:r w:rsidR="00E662D9" w:rsidRPr="00E662D9">
        <w:rPr>
          <w:rFonts w:cs="Arial"/>
        </w:rPr>
        <w:t xml:space="preserve">user </w:t>
      </w:r>
      <w:r w:rsidR="00B34422">
        <w:rPr>
          <w:rFonts w:cs="Arial"/>
        </w:rPr>
        <w:t xml:space="preserve">has </w:t>
      </w:r>
      <w:r w:rsidR="00E662D9" w:rsidRPr="00E662D9">
        <w:rPr>
          <w:rFonts w:cs="Arial"/>
        </w:rPr>
        <w:t>the option to self-register</w:t>
      </w:r>
      <w:r w:rsidR="007A16FD">
        <w:rPr>
          <w:rFonts w:cs="Arial"/>
        </w:rPr>
        <w:t xml:space="preserve"> by clicking the register button below. </w:t>
      </w:r>
    </w:p>
    <w:p w:rsidR="003E49DD" w:rsidRDefault="003E49DD" w:rsidP="00E662D9">
      <w:pPr>
        <w:rPr>
          <w:rFonts w:cs="Arial"/>
        </w:rPr>
      </w:pPr>
    </w:p>
    <w:p w:rsidR="00496C7D" w:rsidRDefault="00496C7D" w:rsidP="00E662D9">
      <w:pPr>
        <w:rPr>
          <w:rFonts w:cs="Arial"/>
        </w:rPr>
      </w:pPr>
    </w:p>
    <w:p w:rsidR="007A16FD" w:rsidRDefault="007A16FD" w:rsidP="00E662D9">
      <w:pPr>
        <w:rPr>
          <w:rFonts w:cs="Arial"/>
        </w:rPr>
      </w:pPr>
      <w:r>
        <w:rPr>
          <w:noProof/>
          <w:lang w:val="en-CA" w:eastAsia="en-CA"/>
        </w:rPr>
        <w:lastRenderedPageBreak/>
        <w:drawing>
          <wp:inline distT="0" distB="0" distL="0" distR="0" wp14:anchorId="1232C2BE" wp14:editId="4065A3A7">
            <wp:extent cx="5486400" cy="3504449"/>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5486400" cy="3504449"/>
                    </a:xfrm>
                    <a:prstGeom prst="rect">
                      <a:avLst/>
                    </a:prstGeom>
                  </pic:spPr>
                </pic:pic>
              </a:graphicData>
            </a:graphic>
          </wp:inline>
        </w:drawing>
      </w:r>
    </w:p>
    <w:p w:rsidR="007A16FD" w:rsidRDefault="007A16FD" w:rsidP="00E662D9">
      <w:pPr>
        <w:rPr>
          <w:rFonts w:cs="Arial"/>
        </w:rPr>
      </w:pPr>
    </w:p>
    <w:p w:rsidR="00E662D9" w:rsidRDefault="007A16FD" w:rsidP="00E662D9">
      <w:pPr>
        <w:rPr>
          <w:rFonts w:cs="Arial"/>
        </w:rPr>
      </w:pPr>
      <w:r>
        <w:rPr>
          <w:rFonts w:cs="Arial"/>
        </w:rPr>
        <w:t>Self-registration opens the Registration dialog</w:t>
      </w:r>
      <w:r w:rsidR="00D90F17">
        <w:rPr>
          <w:rFonts w:cs="Arial"/>
        </w:rPr>
        <w:t xml:space="preserve">. </w:t>
      </w:r>
      <w:r w:rsidR="00E662D9" w:rsidRPr="00E662D9">
        <w:rPr>
          <w:rFonts w:cs="Arial"/>
        </w:rPr>
        <w:t xml:space="preserve">The dialog </w:t>
      </w:r>
      <w:r w:rsidR="00FC694D">
        <w:rPr>
          <w:rFonts w:cs="Arial"/>
        </w:rPr>
        <w:t xml:space="preserve">has </w:t>
      </w:r>
      <w:r w:rsidR="00D90F17">
        <w:rPr>
          <w:rFonts w:cs="Arial"/>
        </w:rPr>
        <w:t>a speci</w:t>
      </w:r>
      <w:r w:rsidR="00FC694D">
        <w:rPr>
          <w:rFonts w:cs="Arial"/>
        </w:rPr>
        <w:t>a</w:t>
      </w:r>
      <w:r w:rsidR="00D90F17">
        <w:rPr>
          <w:rFonts w:cs="Arial"/>
        </w:rPr>
        <w:t>l</w:t>
      </w:r>
      <w:r w:rsidR="00FC694D">
        <w:rPr>
          <w:rFonts w:cs="Arial"/>
        </w:rPr>
        <w:t xml:space="preserve"> </w:t>
      </w:r>
      <w:r w:rsidR="00E662D9" w:rsidRPr="00E662D9">
        <w:rPr>
          <w:rFonts w:cs="Arial"/>
        </w:rPr>
        <w:t>“User type:” field followed by the drop-down</w:t>
      </w:r>
      <w:r>
        <w:rPr>
          <w:rFonts w:cs="Arial"/>
        </w:rPr>
        <w:t xml:space="preserve"> as shown. </w:t>
      </w:r>
    </w:p>
    <w:p w:rsidR="00F41703" w:rsidRDefault="00F41703" w:rsidP="00E662D9">
      <w:pPr>
        <w:rPr>
          <w:rFonts w:cs="Arial"/>
        </w:rPr>
      </w:pPr>
    </w:p>
    <w:p w:rsidR="00F41703" w:rsidRDefault="00F41703" w:rsidP="00E662D9">
      <w:pPr>
        <w:rPr>
          <w:rFonts w:cs="Arial"/>
        </w:rPr>
      </w:pPr>
      <w:r>
        <w:rPr>
          <w:noProof/>
          <w:lang w:val="en-CA" w:eastAsia="en-CA"/>
        </w:rPr>
        <w:lastRenderedPageBreak/>
        <w:drawing>
          <wp:inline distT="0" distB="0" distL="0" distR="0" wp14:anchorId="16441317" wp14:editId="4C9D0F87">
            <wp:extent cx="5486400" cy="5041509"/>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stretch>
                      <a:fillRect/>
                    </a:stretch>
                  </pic:blipFill>
                  <pic:spPr>
                    <a:xfrm>
                      <a:off x="0" y="0"/>
                      <a:ext cx="5486400" cy="5041509"/>
                    </a:xfrm>
                    <a:prstGeom prst="rect">
                      <a:avLst/>
                    </a:prstGeom>
                  </pic:spPr>
                </pic:pic>
              </a:graphicData>
            </a:graphic>
          </wp:inline>
        </w:drawing>
      </w:r>
    </w:p>
    <w:p w:rsidR="00F41703" w:rsidRDefault="00F41703" w:rsidP="00E662D9">
      <w:pPr>
        <w:rPr>
          <w:rFonts w:cs="Arial"/>
        </w:rPr>
      </w:pPr>
    </w:p>
    <w:p w:rsidR="00F41703" w:rsidRDefault="00F41703" w:rsidP="00E662D9">
      <w:pPr>
        <w:rPr>
          <w:rFonts w:cs="Arial"/>
        </w:rPr>
      </w:pPr>
    </w:p>
    <w:p w:rsidR="00B5732E" w:rsidRPr="007F6BA9" w:rsidRDefault="001B6EC2" w:rsidP="00902BDA">
      <w:pPr>
        <w:rPr>
          <w:rFonts w:cs="Arial"/>
        </w:rPr>
      </w:pPr>
      <w:r>
        <w:rPr>
          <w:rFonts w:cs="Arial"/>
        </w:rPr>
        <w:t xml:space="preserve">As </w:t>
      </w:r>
      <w:r w:rsidR="009340AA">
        <w:rPr>
          <w:rFonts w:cs="Arial"/>
        </w:rPr>
        <w:t>indicated</w:t>
      </w:r>
      <w:r>
        <w:rPr>
          <w:rFonts w:cs="Arial"/>
        </w:rPr>
        <w:t xml:space="preserve">, </w:t>
      </w:r>
      <w:r w:rsidR="00D1420E" w:rsidRPr="007F6BA9">
        <w:rPr>
          <w:rFonts w:cs="Arial"/>
        </w:rPr>
        <w:t xml:space="preserve">User Type </w:t>
      </w:r>
      <w:r>
        <w:rPr>
          <w:rFonts w:cs="Arial"/>
        </w:rPr>
        <w:t xml:space="preserve">is one </w:t>
      </w:r>
      <w:r w:rsidR="00D1420E" w:rsidRPr="007F6BA9">
        <w:rPr>
          <w:rFonts w:cs="Arial"/>
        </w:rPr>
        <w:t xml:space="preserve">of “Federal Government”, “State Government”, </w:t>
      </w:r>
      <w:r w:rsidR="00D1420E" w:rsidRPr="001B6EC2">
        <w:rPr>
          <w:rFonts w:cs="Arial"/>
        </w:rPr>
        <w:t>“Metropolitan Planning Organization”,</w:t>
      </w:r>
      <w:r w:rsidR="00D1420E" w:rsidRPr="007F6BA9">
        <w:rPr>
          <w:rFonts w:cs="Arial"/>
        </w:rPr>
        <w:t xml:space="preserve"> “Local Government”, “Academia”, “Private Industry”, or “Other”.</w:t>
      </w:r>
      <w:r w:rsidR="00A02BC3">
        <w:rPr>
          <w:rFonts w:cs="Arial"/>
        </w:rPr>
        <w:t xml:space="preserve">  </w:t>
      </w:r>
      <w:r w:rsidR="00F41703">
        <w:rPr>
          <w:rFonts w:cs="Arial"/>
        </w:rPr>
        <w:t xml:space="preserve">The default </w:t>
      </w:r>
      <w:r>
        <w:rPr>
          <w:rFonts w:cs="Arial"/>
        </w:rPr>
        <w:t xml:space="preserve">is </w:t>
      </w:r>
      <w:r w:rsidR="00F41703">
        <w:rPr>
          <w:rFonts w:cs="Arial"/>
        </w:rPr>
        <w:t xml:space="preserve">Federal Government. </w:t>
      </w:r>
    </w:p>
    <w:p w:rsidR="00B5732E" w:rsidRPr="007F6BA9" w:rsidRDefault="00B5732E" w:rsidP="00902BDA">
      <w:pPr>
        <w:rPr>
          <w:rFonts w:cs="Arial"/>
        </w:rPr>
      </w:pPr>
    </w:p>
    <w:p w:rsidR="008A1563" w:rsidRDefault="008A1563" w:rsidP="0012125D">
      <w:pPr>
        <w:pStyle w:val="ListParagraph"/>
      </w:pPr>
    </w:p>
    <w:p w:rsidR="007F6BA9" w:rsidRPr="007D360D" w:rsidRDefault="008A1563" w:rsidP="007D360D">
      <w:pPr>
        <w:pStyle w:val="Heading1"/>
      </w:pPr>
      <w:bookmarkStart w:id="3" w:name="_Toc353930405"/>
      <w:r w:rsidRPr="007D360D">
        <w:t>Finding / selecting a table</w:t>
      </w:r>
      <w:bookmarkEnd w:id="3"/>
      <w:r w:rsidRPr="007D360D">
        <w:t xml:space="preserve"> </w:t>
      </w:r>
    </w:p>
    <w:p w:rsidR="00193E24" w:rsidRDefault="00193E24" w:rsidP="00193E24">
      <w:pPr>
        <w:rPr>
          <w:rFonts w:cs="Arial"/>
        </w:rPr>
      </w:pPr>
    </w:p>
    <w:p w:rsidR="00193E24" w:rsidRDefault="00193E24" w:rsidP="00193E24">
      <w:pPr>
        <w:rPr>
          <w:rFonts w:cs="Arial"/>
        </w:rPr>
      </w:pPr>
      <w:r w:rsidRPr="007F6BA9">
        <w:rPr>
          <w:rFonts w:cs="Arial"/>
        </w:rPr>
        <w:t xml:space="preserve">The user will have </w:t>
      </w:r>
      <w:r>
        <w:rPr>
          <w:rFonts w:cs="Arial"/>
        </w:rPr>
        <w:t xml:space="preserve">the </w:t>
      </w:r>
      <w:r w:rsidRPr="007F6BA9">
        <w:rPr>
          <w:rFonts w:cs="Arial"/>
        </w:rPr>
        <w:t>ability to search for report te</w:t>
      </w:r>
      <w:r>
        <w:rPr>
          <w:rFonts w:cs="Arial"/>
        </w:rPr>
        <w:t>xt --- through the report notes. Report notes are shown below for each report using the “</w:t>
      </w:r>
      <w:proofErr w:type="spellStart"/>
      <w:r>
        <w:rPr>
          <w:rFonts w:cs="Arial"/>
        </w:rPr>
        <w:t>i</w:t>
      </w:r>
      <w:proofErr w:type="spellEnd"/>
      <w:r>
        <w:rPr>
          <w:rFonts w:cs="Arial"/>
        </w:rPr>
        <w:t>” information icon following the reports name in the Report List page</w:t>
      </w:r>
      <w:r w:rsidR="002B3861">
        <w:rPr>
          <w:rFonts w:cs="Arial"/>
        </w:rPr>
        <w:t xml:space="preserve"> and will contain the names of the words on which each report can be searched (</w:t>
      </w:r>
      <w:r w:rsidR="00D97C5C">
        <w:rPr>
          <w:rFonts w:cs="Arial"/>
        </w:rPr>
        <w:t xml:space="preserve">for example, </w:t>
      </w:r>
      <w:r w:rsidR="002B3861">
        <w:rPr>
          <w:rFonts w:cs="Arial"/>
        </w:rPr>
        <w:t>dimension names, member names, synonyms)</w:t>
      </w:r>
      <w:r>
        <w:rPr>
          <w:rFonts w:cs="Arial"/>
        </w:rPr>
        <w:t xml:space="preserve">. </w:t>
      </w:r>
    </w:p>
    <w:p w:rsidR="00193E24" w:rsidRDefault="00193E24" w:rsidP="00EA5B49">
      <w:pPr>
        <w:keepNext/>
        <w:spacing w:after="240"/>
        <w:rPr>
          <w:rFonts w:cs="Arial"/>
        </w:rPr>
      </w:pPr>
      <w:r>
        <w:rPr>
          <w:rFonts w:cs="Arial"/>
        </w:rPr>
        <w:lastRenderedPageBreak/>
        <w:t>The application has both simple and advanced search as shown below:</w:t>
      </w:r>
    </w:p>
    <w:p w:rsidR="00193E24" w:rsidRPr="007F6BA9" w:rsidRDefault="00193E24" w:rsidP="00193E24">
      <w:pPr>
        <w:rPr>
          <w:rFonts w:cs="Arial"/>
        </w:rPr>
      </w:pPr>
      <w:r>
        <w:rPr>
          <w:noProof/>
          <w:lang w:val="en-CA" w:eastAsia="en-CA"/>
        </w:rPr>
        <w:drawing>
          <wp:inline distT="0" distB="0" distL="0" distR="0" wp14:anchorId="0D8F2B10" wp14:editId="4873C4E0">
            <wp:extent cx="5486400" cy="577830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5778305"/>
                    </a:xfrm>
                    <a:prstGeom prst="rect">
                      <a:avLst/>
                    </a:prstGeom>
                  </pic:spPr>
                </pic:pic>
              </a:graphicData>
            </a:graphic>
          </wp:inline>
        </w:drawing>
      </w:r>
    </w:p>
    <w:p w:rsidR="00193E24" w:rsidRPr="007F6BA9" w:rsidRDefault="00193E24" w:rsidP="00193E24">
      <w:pPr>
        <w:pStyle w:val="ListParagraph"/>
        <w:ind w:left="0"/>
        <w:rPr>
          <w:rFonts w:cs="Arial"/>
        </w:rPr>
      </w:pPr>
    </w:p>
    <w:p w:rsidR="00193E24" w:rsidRDefault="00193E24" w:rsidP="00193E24">
      <w:pPr>
        <w:ind w:left="360"/>
      </w:pPr>
    </w:p>
    <w:p w:rsidR="005C21CA" w:rsidRDefault="00CF3F05" w:rsidP="00595BEE">
      <w:pPr>
        <w:pStyle w:val="Heading1"/>
      </w:pPr>
      <w:bookmarkStart w:id="4" w:name="_Toc353930406"/>
      <w:r>
        <w:t>Selecting G</w:t>
      </w:r>
      <w:r w:rsidR="008A1563">
        <w:t>eography</w:t>
      </w:r>
      <w:bookmarkEnd w:id="4"/>
      <w:r w:rsidR="008A1563">
        <w:t xml:space="preserve"> </w:t>
      </w:r>
    </w:p>
    <w:p w:rsidR="00CF3F05" w:rsidRDefault="00CF3F05" w:rsidP="00CF3F05">
      <w:pPr>
        <w:pStyle w:val="Heading2"/>
      </w:pPr>
      <w:bookmarkStart w:id="5" w:name="_Toc353930407"/>
      <w:r>
        <w:t>General Principles</w:t>
      </w:r>
      <w:bookmarkEnd w:id="5"/>
    </w:p>
    <w:p w:rsidR="009F215F" w:rsidRDefault="00CF3F05" w:rsidP="009F215F">
      <w:pPr>
        <w:rPr>
          <w:rFonts w:cs="Arial"/>
        </w:rPr>
      </w:pPr>
      <w:r>
        <w:rPr>
          <w:rFonts w:cs="Arial"/>
          <w:color w:val="222222"/>
          <w:shd w:val="clear" w:color="auto" w:fill="FFFFFF"/>
        </w:rPr>
        <w:t>We have strived to simplify the user experience as much as possible.  The principles used in the process to select geography are:</w:t>
      </w:r>
      <w:r w:rsidR="009F215F">
        <w:rPr>
          <w:rFonts w:cs="Arial"/>
        </w:rPr>
        <w:t xml:space="preserve"> </w:t>
      </w:r>
    </w:p>
    <w:p w:rsidR="009F215F" w:rsidRPr="00E64438" w:rsidRDefault="009F215F" w:rsidP="009F215F">
      <w:pPr>
        <w:rPr>
          <w:rFonts w:cs="Arial"/>
        </w:rPr>
      </w:pPr>
    </w:p>
    <w:p w:rsidR="009F215F" w:rsidRPr="00E64438" w:rsidRDefault="009F215F" w:rsidP="009F215F">
      <w:pPr>
        <w:pStyle w:val="ListParagraph"/>
        <w:numPr>
          <w:ilvl w:val="0"/>
          <w:numId w:val="7"/>
        </w:numPr>
        <w:rPr>
          <w:rFonts w:cs="Arial"/>
        </w:rPr>
      </w:pPr>
      <w:r w:rsidRPr="00E64438">
        <w:rPr>
          <w:rFonts w:cs="Arial"/>
        </w:rPr>
        <w:t>Geography selection is fundamental to getting data, and is (for the most part) independent of the table being selected.</w:t>
      </w:r>
    </w:p>
    <w:p w:rsidR="009F215F" w:rsidRPr="00E64438" w:rsidRDefault="009F215F" w:rsidP="009F215F">
      <w:pPr>
        <w:pStyle w:val="ListParagraph"/>
        <w:rPr>
          <w:rFonts w:cs="Arial"/>
        </w:rPr>
      </w:pPr>
    </w:p>
    <w:p w:rsidR="009F215F" w:rsidRPr="00E64438" w:rsidRDefault="009F215F" w:rsidP="009F215F">
      <w:pPr>
        <w:pStyle w:val="ListParagraph"/>
        <w:numPr>
          <w:ilvl w:val="0"/>
          <w:numId w:val="7"/>
        </w:numPr>
        <w:rPr>
          <w:rFonts w:cs="Arial"/>
        </w:rPr>
      </w:pPr>
      <w:r w:rsidRPr="00E64438">
        <w:rPr>
          <w:rFonts w:cs="Arial"/>
        </w:rPr>
        <w:lastRenderedPageBreak/>
        <w:t>Once users have defined the set of geographies they like, they're likely to reuse these geos for multiple studies.</w:t>
      </w:r>
    </w:p>
    <w:p w:rsidR="009F215F" w:rsidRPr="00E64438" w:rsidRDefault="009F215F" w:rsidP="009F215F">
      <w:pPr>
        <w:pStyle w:val="ListParagraph"/>
        <w:rPr>
          <w:rFonts w:cs="Arial"/>
        </w:rPr>
      </w:pPr>
    </w:p>
    <w:p w:rsidR="009F215F" w:rsidRPr="00E64438" w:rsidRDefault="009F215F" w:rsidP="009F215F">
      <w:pPr>
        <w:pStyle w:val="ListParagraph"/>
        <w:numPr>
          <w:ilvl w:val="0"/>
          <w:numId w:val="7"/>
        </w:numPr>
        <w:rPr>
          <w:rFonts w:cs="Arial"/>
        </w:rPr>
      </w:pPr>
      <w:r w:rsidRPr="00E64438">
        <w:rPr>
          <w:rFonts w:cs="Arial"/>
        </w:rPr>
        <w:t>A key differentiator for the CTPP product is the ability to present flow data, so the UI should bring the concept of flows to the fore.</w:t>
      </w:r>
    </w:p>
    <w:p w:rsidR="009F215F" w:rsidRPr="00E64438" w:rsidRDefault="009F215F" w:rsidP="009F215F">
      <w:pPr>
        <w:pStyle w:val="ListParagraph"/>
        <w:rPr>
          <w:rFonts w:cs="Arial"/>
        </w:rPr>
      </w:pPr>
    </w:p>
    <w:p w:rsidR="009F215F" w:rsidRPr="00E64438" w:rsidRDefault="009F215F" w:rsidP="009F215F">
      <w:pPr>
        <w:pStyle w:val="ListParagraph"/>
        <w:numPr>
          <w:ilvl w:val="0"/>
          <w:numId w:val="7"/>
        </w:numPr>
        <w:rPr>
          <w:rFonts w:cs="Arial"/>
        </w:rPr>
      </w:pPr>
      <w:r w:rsidRPr="00E64438">
        <w:rPr>
          <w:rFonts w:cs="Arial"/>
        </w:rPr>
        <w:t>If a user is analyzing flow data, they are more likely to want to do more analysis on the same residence/workplace geographies in parts 1/2 than using different geographies in these tables.</w:t>
      </w:r>
    </w:p>
    <w:p w:rsidR="009F215F" w:rsidRPr="00E64438" w:rsidRDefault="009F215F" w:rsidP="009F215F">
      <w:pPr>
        <w:pStyle w:val="ListParagraph"/>
        <w:rPr>
          <w:rFonts w:cs="Arial"/>
        </w:rPr>
      </w:pPr>
    </w:p>
    <w:p w:rsidR="00CF3F05" w:rsidRDefault="00CF3F05" w:rsidP="00CF3F05">
      <w:pPr>
        <w:pStyle w:val="Heading2"/>
      </w:pPr>
      <w:bookmarkStart w:id="6" w:name="_Toc353930408"/>
      <w:r>
        <w:t>General Flow</w:t>
      </w:r>
      <w:bookmarkEnd w:id="6"/>
    </w:p>
    <w:p w:rsidR="009F215F" w:rsidRPr="00E64438" w:rsidRDefault="009F215F" w:rsidP="009F215F">
      <w:pPr>
        <w:rPr>
          <w:rFonts w:cs="Arial"/>
        </w:rPr>
      </w:pPr>
      <w:r w:rsidRPr="00E64438">
        <w:rPr>
          <w:rFonts w:cs="Arial"/>
        </w:rPr>
        <w:t xml:space="preserve">Based on these principles, </w:t>
      </w:r>
      <w:r w:rsidR="002B3861">
        <w:rPr>
          <w:rFonts w:cs="Arial"/>
        </w:rPr>
        <w:t>the following flow has been designed</w:t>
      </w:r>
      <w:r w:rsidRPr="00E64438">
        <w:rPr>
          <w:rFonts w:cs="Arial"/>
        </w:rPr>
        <w:t>:</w:t>
      </w:r>
    </w:p>
    <w:p w:rsidR="009F215F" w:rsidRPr="00E64438" w:rsidRDefault="009F215F" w:rsidP="009F215F">
      <w:pPr>
        <w:rPr>
          <w:rFonts w:cs="Arial"/>
        </w:rPr>
      </w:pPr>
    </w:p>
    <w:p w:rsidR="009F215F" w:rsidRDefault="009F215F" w:rsidP="009F215F">
      <w:pPr>
        <w:pStyle w:val="ListParagraph"/>
        <w:numPr>
          <w:ilvl w:val="0"/>
          <w:numId w:val="30"/>
        </w:numPr>
        <w:rPr>
          <w:rFonts w:cs="Arial"/>
        </w:rPr>
      </w:pPr>
      <w:r w:rsidRPr="009F215F">
        <w:rPr>
          <w:rFonts w:cs="Arial"/>
        </w:rPr>
        <w:t xml:space="preserve">There will be drop-down lists at the top </w:t>
      </w:r>
      <w:r w:rsidR="002B3861" w:rsidRPr="009F215F">
        <w:rPr>
          <w:rFonts w:cs="Arial"/>
        </w:rPr>
        <w:t>of all</w:t>
      </w:r>
      <w:r w:rsidRPr="009F215F">
        <w:rPr>
          <w:rFonts w:cs="Arial"/>
        </w:rPr>
        <w:t xml:space="preserve"> pages of the application showing the name (if there is one) of the currently activated list of residence and workplace geographies. By having both lists always available, users are encouraged to think about the data in terms of the flows that may be generated (although this is not strictly mandated).</w:t>
      </w:r>
    </w:p>
    <w:p w:rsidR="00C36A9F" w:rsidRDefault="00C36A9F" w:rsidP="00C36A9F">
      <w:pPr>
        <w:pStyle w:val="ListParagraph"/>
        <w:rPr>
          <w:rFonts w:cs="Arial"/>
        </w:rPr>
      </w:pPr>
    </w:p>
    <w:p w:rsidR="00C36A9F" w:rsidRPr="009F215F" w:rsidRDefault="00C36A9F" w:rsidP="00C36A9F">
      <w:pPr>
        <w:pStyle w:val="ListParagraph"/>
        <w:rPr>
          <w:rFonts w:cs="Arial"/>
        </w:rPr>
      </w:pPr>
      <w:r>
        <w:rPr>
          <w:rFonts w:cs="Arial"/>
          <w:noProof/>
          <w:lang w:val="en-CA" w:eastAsia="en-CA"/>
        </w:rPr>
        <w:drawing>
          <wp:inline distT="0" distB="0" distL="0" distR="0" wp14:anchorId="1C54AAD5" wp14:editId="772A5E9B">
            <wp:extent cx="5486400" cy="92329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oSelect.jpg"/>
                    <pic:cNvPicPr/>
                  </pic:nvPicPr>
                  <pic:blipFill>
                    <a:blip r:embed="rId15">
                      <a:extLst>
                        <a:ext uri="{28A0092B-C50C-407E-A947-70E740481C1C}">
                          <a14:useLocalDpi xmlns:a14="http://schemas.microsoft.com/office/drawing/2010/main" val="0"/>
                        </a:ext>
                      </a:extLst>
                    </a:blip>
                    <a:stretch>
                      <a:fillRect/>
                    </a:stretch>
                  </pic:blipFill>
                  <pic:spPr>
                    <a:xfrm>
                      <a:off x="0" y="0"/>
                      <a:ext cx="5486400" cy="923290"/>
                    </a:xfrm>
                    <a:prstGeom prst="rect">
                      <a:avLst/>
                    </a:prstGeom>
                  </pic:spPr>
                </pic:pic>
              </a:graphicData>
            </a:graphic>
          </wp:inline>
        </w:drawing>
      </w:r>
    </w:p>
    <w:p w:rsidR="009F215F" w:rsidRDefault="009F215F" w:rsidP="009F215F">
      <w:pPr>
        <w:rPr>
          <w:rFonts w:cs="Arial"/>
        </w:rPr>
      </w:pPr>
    </w:p>
    <w:p w:rsidR="009F215F" w:rsidRPr="009F215F" w:rsidRDefault="009F215F" w:rsidP="009F215F">
      <w:pPr>
        <w:pStyle w:val="ListParagraph"/>
        <w:numPr>
          <w:ilvl w:val="0"/>
          <w:numId w:val="30"/>
        </w:numPr>
        <w:rPr>
          <w:rFonts w:cs="Arial"/>
        </w:rPr>
      </w:pPr>
      <w:r w:rsidRPr="009F215F">
        <w:rPr>
          <w:rFonts w:cs="Arial"/>
        </w:rPr>
        <w:t>If users have saved multiple different lists by name, these names will appear in the drop-down for easy switching between these geography lists.  A user will need to log in to save a list by name, but can modify their current selection (called "unnamed list") whether or not they are logged in.</w:t>
      </w:r>
      <w:r w:rsidR="002B3861">
        <w:rPr>
          <w:rFonts w:cs="Arial"/>
        </w:rPr>
        <w:t xml:space="preserve">  Changing the current selection will be accomplished by clicking on the “Residence” or “Workplace” link at the top of the page.</w:t>
      </w:r>
    </w:p>
    <w:p w:rsidR="009F215F" w:rsidRPr="009F215F" w:rsidRDefault="009F215F" w:rsidP="009F215F">
      <w:pPr>
        <w:pStyle w:val="ListParagraph"/>
        <w:rPr>
          <w:rFonts w:cs="Arial"/>
        </w:rPr>
      </w:pPr>
    </w:p>
    <w:p w:rsidR="009F215F" w:rsidRDefault="009F215F" w:rsidP="009F215F">
      <w:pPr>
        <w:pStyle w:val="ListParagraph"/>
        <w:numPr>
          <w:ilvl w:val="0"/>
          <w:numId w:val="30"/>
        </w:numPr>
        <w:rPr>
          <w:rFonts w:cs="Arial"/>
        </w:rPr>
      </w:pPr>
      <w:r w:rsidRPr="009F215F">
        <w:rPr>
          <w:rFonts w:cs="Arial"/>
        </w:rPr>
        <w:t>These lists will apply regardless of which table (in which part) is opened.  Obviously, if the user opens a Part 1 table, the list of Workplace geographies will be ignored, and similarly Residences will be ignored when opening a Part 2 table.</w:t>
      </w:r>
    </w:p>
    <w:p w:rsidR="009F215F" w:rsidRPr="00E64438" w:rsidRDefault="009F215F" w:rsidP="009F215F">
      <w:pPr>
        <w:rPr>
          <w:rFonts w:cs="Arial"/>
        </w:rPr>
      </w:pPr>
    </w:p>
    <w:p w:rsidR="009F215F" w:rsidRPr="009F215F" w:rsidRDefault="009F215F" w:rsidP="009F215F">
      <w:pPr>
        <w:pStyle w:val="ListParagraph"/>
        <w:numPr>
          <w:ilvl w:val="0"/>
          <w:numId w:val="30"/>
        </w:numPr>
        <w:rPr>
          <w:rFonts w:cs="Arial"/>
        </w:rPr>
      </w:pPr>
      <w:r w:rsidRPr="009F215F">
        <w:rPr>
          <w:rFonts w:cs="Arial"/>
        </w:rPr>
        <w:t>As the tables make no sense when no geography is selected, users will always have selections made on both lists.  The default will be a list of "All States" on each of them.  This option will be available to all users at all times, regardless of whether they've signed in or not.</w:t>
      </w:r>
    </w:p>
    <w:p w:rsidR="009F215F" w:rsidRPr="009F215F" w:rsidRDefault="009F215F" w:rsidP="009F215F">
      <w:pPr>
        <w:pStyle w:val="ListParagraph"/>
        <w:rPr>
          <w:rFonts w:cs="Arial"/>
        </w:rPr>
      </w:pPr>
    </w:p>
    <w:p w:rsidR="009F215F" w:rsidRPr="009F215F" w:rsidRDefault="009F215F" w:rsidP="009F215F">
      <w:pPr>
        <w:pStyle w:val="ListParagraph"/>
        <w:numPr>
          <w:ilvl w:val="0"/>
          <w:numId w:val="30"/>
        </w:numPr>
        <w:rPr>
          <w:rFonts w:cs="Arial"/>
        </w:rPr>
      </w:pPr>
      <w:r w:rsidRPr="009F215F">
        <w:rPr>
          <w:rFonts w:cs="Arial"/>
        </w:rPr>
        <w:t>When selecting geographies, users will be able to use either the map or the lists or flip back and forth between them.  </w:t>
      </w:r>
    </w:p>
    <w:p w:rsidR="009F215F" w:rsidRPr="009F215F" w:rsidRDefault="009F215F" w:rsidP="009F215F">
      <w:pPr>
        <w:pStyle w:val="ListParagraph"/>
        <w:rPr>
          <w:rFonts w:cs="Arial"/>
        </w:rPr>
      </w:pPr>
    </w:p>
    <w:p w:rsidR="009F215F" w:rsidRPr="009F215F" w:rsidRDefault="009F215F" w:rsidP="009F215F">
      <w:pPr>
        <w:pStyle w:val="ListParagraph"/>
        <w:numPr>
          <w:ilvl w:val="0"/>
          <w:numId w:val="30"/>
        </w:numPr>
        <w:shd w:val="clear" w:color="auto" w:fill="FFFFFF"/>
        <w:rPr>
          <w:rFonts w:cs="Arial"/>
          <w:color w:val="222222"/>
        </w:rPr>
      </w:pPr>
      <w:r w:rsidRPr="009F215F">
        <w:rPr>
          <w:rFonts w:cs="Arial"/>
          <w:color w:val="222222"/>
        </w:rPr>
        <w:lastRenderedPageBreak/>
        <w:t xml:space="preserve">Changes may be made to the current geography list -- for example by drilling down into </w:t>
      </w:r>
      <w:proofErr w:type="gramStart"/>
      <w:r w:rsidRPr="009F215F">
        <w:rPr>
          <w:rFonts w:cs="Arial"/>
          <w:color w:val="222222"/>
        </w:rPr>
        <w:t>a geography</w:t>
      </w:r>
      <w:proofErr w:type="gramEnd"/>
      <w:r w:rsidRPr="009F215F">
        <w:rPr>
          <w:rFonts w:cs="Arial"/>
          <w:color w:val="222222"/>
        </w:rPr>
        <w:t xml:space="preserve"> in the report view.  This will automatically change the current selection on that dimension to "unnamed list".  Users will be able to return to any saved list by simply selecting the list from the drop-down. </w:t>
      </w:r>
    </w:p>
    <w:p w:rsidR="009F215F" w:rsidRPr="009F215F" w:rsidRDefault="009F215F" w:rsidP="009F215F">
      <w:pPr>
        <w:pStyle w:val="ListParagraph"/>
        <w:shd w:val="clear" w:color="auto" w:fill="FFFFFF"/>
        <w:rPr>
          <w:rFonts w:cs="Arial"/>
          <w:color w:val="222222"/>
        </w:rPr>
      </w:pPr>
      <w:r w:rsidRPr="009F215F">
        <w:rPr>
          <w:rFonts w:cs="Arial"/>
          <w:color w:val="222222"/>
        </w:rPr>
        <w:t> </w:t>
      </w:r>
    </w:p>
    <w:p w:rsidR="009F215F" w:rsidRPr="009F215F" w:rsidRDefault="009F215F" w:rsidP="009F215F">
      <w:pPr>
        <w:pStyle w:val="ListParagraph"/>
        <w:numPr>
          <w:ilvl w:val="0"/>
          <w:numId w:val="30"/>
        </w:numPr>
        <w:shd w:val="clear" w:color="auto" w:fill="FFFFFF"/>
        <w:rPr>
          <w:rFonts w:cs="Arial"/>
          <w:color w:val="222222"/>
        </w:rPr>
      </w:pPr>
      <w:r w:rsidRPr="009F215F">
        <w:rPr>
          <w:rFonts w:cs="Arial"/>
          <w:color w:val="222222"/>
        </w:rPr>
        <w:t xml:space="preserve">Flow tables will only ever show one level of flow data at a time.  When opening a Part 3 table, the system will look at the currently selected residences and workplaces and determine which flows make sense.  It will then generate another drop-down list box allowing the use to pick which level of flow data they want to see.   If, for example, the residence list consists of counties, places and pumas, and the workplace list consists of counties and places, the following flow levels would be available to the user:  county-to-county, place-to-place, county-to-place, </w:t>
      </w:r>
      <w:proofErr w:type="gramStart"/>
      <w:r w:rsidRPr="009F215F">
        <w:rPr>
          <w:rFonts w:cs="Arial"/>
          <w:color w:val="222222"/>
        </w:rPr>
        <w:t>puma</w:t>
      </w:r>
      <w:proofErr w:type="gramEnd"/>
      <w:r w:rsidRPr="009F215F">
        <w:rPr>
          <w:rFonts w:cs="Arial"/>
          <w:color w:val="222222"/>
        </w:rPr>
        <w:t>-to-place.</w:t>
      </w:r>
    </w:p>
    <w:p w:rsidR="009F215F" w:rsidRDefault="009F215F" w:rsidP="009F215F">
      <w:pPr>
        <w:rPr>
          <w:rFonts w:cs="Arial"/>
        </w:rPr>
      </w:pPr>
    </w:p>
    <w:p w:rsidR="00005437" w:rsidRDefault="00005437" w:rsidP="00005437">
      <w:pPr>
        <w:pStyle w:val="Heading2"/>
      </w:pPr>
      <w:bookmarkStart w:id="7" w:name="_Toc353930409"/>
      <w:r>
        <w:t>Selecting geography</w:t>
      </w:r>
      <w:bookmarkEnd w:id="7"/>
    </w:p>
    <w:p w:rsidR="00005437" w:rsidRDefault="00005437" w:rsidP="00005437"/>
    <w:p w:rsidR="00005437" w:rsidRDefault="00005437" w:rsidP="00005437">
      <w:pPr>
        <w:rPr>
          <w:rFonts w:cs="Arial"/>
        </w:rPr>
      </w:pPr>
      <w:r>
        <w:rPr>
          <w:rFonts w:cs="Arial"/>
        </w:rPr>
        <w:t>From any page on the site, users will be able to modify their geography selections by clicking on the word “Residence” or “Workplace”.  These words are hyperlinks where they appear at the top of the page to show the current user selections, and where they appear in the actual tables.  This hyperlink takes the user to the geography Member Selection page for the corresponding dimension.</w:t>
      </w:r>
    </w:p>
    <w:p w:rsidR="00005437" w:rsidRDefault="00005437" w:rsidP="00005437">
      <w:pPr>
        <w:rPr>
          <w:rFonts w:cs="Arial"/>
        </w:rPr>
      </w:pPr>
    </w:p>
    <w:p w:rsidR="003B30D3" w:rsidRDefault="003B30D3" w:rsidP="00005437">
      <w:pPr>
        <w:rPr>
          <w:rFonts w:cs="Arial"/>
        </w:rPr>
      </w:pPr>
      <w:r>
        <w:rPr>
          <w:rFonts w:cs="Arial"/>
        </w:rPr>
        <w:t>From within this page, the user will be able to return to the list of reports or, if a table is already open, view the effect of the changed selections in the table.</w:t>
      </w:r>
    </w:p>
    <w:p w:rsidR="003B30D3" w:rsidRDefault="003B30D3" w:rsidP="00005437">
      <w:pPr>
        <w:rPr>
          <w:rFonts w:cs="Arial"/>
        </w:rPr>
      </w:pPr>
    </w:p>
    <w:p w:rsidR="00005437" w:rsidRPr="00C94CAD" w:rsidRDefault="00005437" w:rsidP="00005437">
      <w:pPr>
        <w:rPr>
          <w:rFonts w:cs="Arial"/>
        </w:rPr>
      </w:pPr>
      <w:r w:rsidRPr="00C94CAD">
        <w:rPr>
          <w:rFonts w:cs="Arial"/>
        </w:rPr>
        <w:t xml:space="preserve">The selection </w:t>
      </w:r>
      <w:r>
        <w:rPr>
          <w:rFonts w:cs="Arial"/>
        </w:rPr>
        <w:t xml:space="preserve">of geography </w:t>
      </w:r>
      <w:r w:rsidRPr="00C94CAD">
        <w:rPr>
          <w:rFonts w:cs="Arial"/>
        </w:rPr>
        <w:t>will be level-based (one level at a time).</w:t>
      </w:r>
      <w:r>
        <w:rPr>
          <w:rFonts w:cs="Arial"/>
        </w:rPr>
        <w:t xml:space="preserve"> Six separate tabs will provide flexible selection and ad hoc capabilities for geography. This section of the document describes the first two tabs.  The other tabs are described in more detail in </w:t>
      </w:r>
      <w:r w:rsidR="00590D1F">
        <w:rPr>
          <w:rFonts w:cs="Arial"/>
        </w:rPr>
        <w:t>section 7 below.  For the geography dimension, their behavior is modified to reflect the need to select geography level as part of selecting any member for calculations.</w:t>
      </w:r>
    </w:p>
    <w:p w:rsidR="00005437" w:rsidRPr="00005437" w:rsidRDefault="00005437" w:rsidP="00005437">
      <w:pPr>
        <w:pStyle w:val="Heading3"/>
      </w:pPr>
      <w:bookmarkStart w:id="8" w:name="_Toc353930410"/>
      <w:r w:rsidRPr="00005437">
        <w:t>Members tab</w:t>
      </w:r>
      <w:bookmarkEnd w:id="8"/>
    </w:p>
    <w:p w:rsidR="00005437" w:rsidRDefault="00005437" w:rsidP="00005437">
      <w:pPr>
        <w:rPr>
          <w:rFonts w:cs="Arial"/>
        </w:rPr>
      </w:pPr>
      <w:r w:rsidRPr="00C94CAD">
        <w:rPr>
          <w:rFonts w:cs="Arial"/>
        </w:rPr>
        <w:t xml:space="preserve">The Members tab </w:t>
      </w:r>
      <w:r>
        <w:rPr>
          <w:rFonts w:cs="Arial"/>
        </w:rPr>
        <w:t xml:space="preserve">for Geographic dimensions </w:t>
      </w:r>
      <w:r w:rsidRPr="00C94CAD">
        <w:rPr>
          <w:rFonts w:cs="Arial"/>
        </w:rPr>
        <w:t>is shown below</w:t>
      </w:r>
      <w:r>
        <w:rPr>
          <w:rFonts w:cs="Arial"/>
        </w:rPr>
        <w:t xml:space="preserve">. </w:t>
      </w:r>
    </w:p>
    <w:p w:rsidR="00005437" w:rsidRDefault="00005437" w:rsidP="00005437">
      <w:r>
        <w:rPr>
          <w:noProof/>
          <w:lang w:val="en-CA" w:eastAsia="en-CA"/>
        </w:rPr>
        <w:lastRenderedPageBreak/>
        <w:drawing>
          <wp:inline distT="0" distB="0" distL="0" distR="0" wp14:anchorId="3EE73539" wp14:editId="46F1A698">
            <wp:extent cx="5943600" cy="27146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714625"/>
                    </a:xfrm>
                    <a:prstGeom prst="rect">
                      <a:avLst/>
                    </a:prstGeom>
                    <a:noFill/>
                    <a:ln>
                      <a:noFill/>
                    </a:ln>
                  </pic:spPr>
                </pic:pic>
              </a:graphicData>
            </a:graphic>
          </wp:inline>
        </w:drawing>
      </w:r>
    </w:p>
    <w:p w:rsidR="00005437" w:rsidRDefault="00005437" w:rsidP="00005437"/>
    <w:p w:rsidR="00005437" w:rsidRDefault="00005437" w:rsidP="00005437"/>
    <w:p w:rsidR="00005437" w:rsidRPr="00DD5BDF" w:rsidRDefault="00005437" w:rsidP="00D97C5C">
      <w:pPr>
        <w:pStyle w:val="ListParagraph"/>
        <w:numPr>
          <w:ilvl w:val="0"/>
          <w:numId w:val="33"/>
        </w:numPr>
        <w:rPr>
          <w:rFonts w:cs="Arial"/>
        </w:rPr>
      </w:pPr>
      <w:r w:rsidRPr="00DD5BDF">
        <w:rPr>
          <w:rFonts w:cs="Arial"/>
        </w:rPr>
        <w:t>The “Level:” drop-down at the top will define the level on which selection is being done. User can select members at multiple levels. All level selections will be added together.</w:t>
      </w:r>
    </w:p>
    <w:p w:rsidR="00005437" w:rsidRPr="00DD5BDF" w:rsidRDefault="00005437" w:rsidP="00005437">
      <w:pPr>
        <w:rPr>
          <w:rFonts w:cs="Arial"/>
        </w:rPr>
      </w:pPr>
    </w:p>
    <w:p w:rsidR="00005437" w:rsidRPr="00DD5BDF" w:rsidRDefault="00005437" w:rsidP="00D97C5C">
      <w:pPr>
        <w:pStyle w:val="ListParagraph"/>
        <w:numPr>
          <w:ilvl w:val="0"/>
          <w:numId w:val="33"/>
        </w:numPr>
        <w:rPr>
          <w:rFonts w:cs="Arial"/>
        </w:rPr>
      </w:pPr>
      <w:r w:rsidRPr="00DD5BDF">
        <w:rPr>
          <w:rFonts w:cs="Arial"/>
        </w:rPr>
        <w:t>The contents of current geographic level are shown in the logical context of other hierarchy levels. For example in the screen shot above, the contents of “State-County” level are shown inside “State” level which in turn is shown inside “Nation (US Total)” level. All external parents are greyed out and not selectable.</w:t>
      </w:r>
    </w:p>
    <w:p w:rsidR="00005437" w:rsidRPr="00DD5BDF" w:rsidRDefault="00005437" w:rsidP="00005437">
      <w:pPr>
        <w:rPr>
          <w:rFonts w:cs="Arial"/>
        </w:rPr>
      </w:pPr>
    </w:p>
    <w:p w:rsidR="00005437" w:rsidRDefault="00005437" w:rsidP="00D97C5C">
      <w:pPr>
        <w:pStyle w:val="ListParagraph"/>
        <w:numPr>
          <w:ilvl w:val="0"/>
          <w:numId w:val="33"/>
        </w:numPr>
        <w:rPr>
          <w:rFonts w:cs="Arial"/>
        </w:rPr>
      </w:pPr>
      <w:r>
        <w:rPr>
          <w:rFonts w:cs="Arial"/>
        </w:rPr>
        <w:t>The “Clear all” button will be used</w:t>
      </w:r>
      <w:r w:rsidRPr="00DD5BDF">
        <w:rPr>
          <w:rFonts w:cs="Arial"/>
        </w:rPr>
        <w:t xml:space="preserve"> to remove all selections at current level.</w:t>
      </w:r>
    </w:p>
    <w:p w:rsidR="00005437" w:rsidRPr="00DD5BDF" w:rsidRDefault="00005437" w:rsidP="00005437">
      <w:pPr>
        <w:pStyle w:val="ListParagraph"/>
        <w:rPr>
          <w:rFonts w:cs="Arial"/>
        </w:rPr>
      </w:pPr>
    </w:p>
    <w:p w:rsidR="00005437" w:rsidRPr="00DD5BDF" w:rsidRDefault="00005437" w:rsidP="00D97C5C">
      <w:pPr>
        <w:pStyle w:val="ListParagraph"/>
        <w:numPr>
          <w:ilvl w:val="0"/>
          <w:numId w:val="33"/>
        </w:numPr>
        <w:rPr>
          <w:rFonts w:cs="Arial"/>
        </w:rPr>
      </w:pPr>
      <w:r w:rsidRPr="00DD5BDF">
        <w:rPr>
          <w:rFonts w:cs="Arial"/>
        </w:rPr>
        <w:t>“Sort by label” box is used to sort</w:t>
      </w:r>
      <w:r w:rsidR="008278F3">
        <w:rPr>
          <w:rFonts w:cs="Arial"/>
        </w:rPr>
        <w:t xml:space="preserve"> the level selections (in the table</w:t>
      </w:r>
      <w:r w:rsidRPr="00DD5BDF">
        <w:rPr>
          <w:rFonts w:cs="Arial"/>
        </w:rPr>
        <w:t>) by currently selected label set.</w:t>
      </w:r>
    </w:p>
    <w:p w:rsidR="00005437" w:rsidRDefault="00005437" w:rsidP="00005437">
      <w:pPr>
        <w:rPr>
          <w:rFonts w:cs="Arial"/>
        </w:rPr>
      </w:pPr>
    </w:p>
    <w:p w:rsidR="00005437" w:rsidRPr="00DD5BDF" w:rsidRDefault="00005437" w:rsidP="00D97C5C">
      <w:pPr>
        <w:pStyle w:val="ListParagraph"/>
        <w:numPr>
          <w:ilvl w:val="0"/>
          <w:numId w:val="33"/>
        </w:numPr>
        <w:rPr>
          <w:rFonts w:cs="Arial"/>
        </w:rPr>
      </w:pPr>
      <w:r w:rsidRPr="00DD5BDF">
        <w:rPr>
          <w:rFonts w:cs="Arial"/>
        </w:rPr>
        <w:t xml:space="preserve">The toolbar </w:t>
      </w:r>
      <w:r w:rsidR="008278F3">
        <w:rPr>
          <w:rFonts w:cs="Arial"/>
        </w:rPr>
        <w:t>contains button for expanding/collapsing different levels of the tree.</w:t>
      </w:r>
      <w:r w:rsidR="008278F3" w:rsidRPr="00DD5BDF">
        <w:rPr>
          <w:rFonts w:cs="Arial"/>
        </w:rPr>
        <w:t xml:space="preserve"> </w:t>
      </w:r>
    </w:p>
    <w:p w:rsidR="008278F3" w:rsidRDefault="008278F3" w:rsidP="008278F3">
      <w:pPr>
        <w:pStyle w:val="ListParagraph"/>
        <w:rPr>
          <w:rFonts w:cs="Arial"/>
        </w:rPr>
      </w:pPr>
    </w:p>
    <w:p w:rsidR="00005437" w:rsidRPr="00DD5BDF" w:rsidRDefault="00005437" w:rsidP="00D97C5C">
      <w:pPr>
        <w:pStyle w:val="ListParagraph"/>
        <w:numPr>
          <w:ilvl w:val="0"/>
          <w:numId w:val="33"/>
        </w:numPr>
        <w:rPr>
          <w:rFonts w:cs="Arial"/>
        </w:rPr>
      </w:pPr>
      <w:r w:rsidRPr="00DD5BDF">
        <w:rPr>
          <w:rFonts w:cs="Arial"/>
        </w:rPr>
        <w:t>Expanding/collapsing a greyed out external member will only do it locally without more members being fetched from the server. For example collapsing “Alabama” in the above screen shot will not display data for more states (only first 100 real members will still be present on the page, with Alabama counties collapsed).</w:t>
      </w:r>
    </w:p>
    <w:p w:rsidR="00005437" w:rsidRPr="00DD5BDF" w:rsidRDefault="00005437" w:rsidP="00005437">
      <w:pPr>
        <w:pStyle w:val="ListParagraph"/>
        <w:rPr>
          <w:rFonts w:cs="Arial"/>
        </w:rPr>
      </w:pPr>
    </w:p>
    <w:p w:rsidR="00005437" w:rsidRPr="00DD5BDF" w:rsidRDefault="00005437" w:rsidP="00D97C5C">
      <w:pPr>
        <w:pStyle w:val="ListParagraph"/>
        <w:numPr>
          <w:ilvl w:val="0"/>
          <w:numId w:val="33"/>
        </w:numPr>
        <w:rPr>
          <w:rFonts w:cs="Arial"/>
        </w:rPr>
      </w:pPr>
      <w:r w:rsidRPr="00DD5BDF">
        <w:rPr>
          <w:rFonts w:cs="Arial"/>
        </w:rPr>
        <w:t>If search is performed then search results will always be shown in the hierarchy context.</w:t>
      </w:r>
      <w:r w:rsidR="008278F3">
        <w:rPr>
          <w:rFonts w:cs="Arial"/>
        </w:rPr>
        <w:t xml:space="preserve"> Users will be able to select members for the table from those items shown in the search results.</w:t>
      </w:r>
    </w:p>
    <w:p w:rsidR="00005437" w:rsidRPr="00DD5BDF" w:rsidRDefault="00005437" w:rsidP="00005437">
      <w:pPr>
        <w:pStyle w:val="ListParagraph"/>
        <w:rPr>
          <w:rFonts w:cs="Arial"/>
        </w:rPr>
      </w:pPr>
    </w:p>
    <w:p w:rsidR="00005437" w:rsidRPr="00DD5BDF" w:rsidRDefault="00005437" w:rsidP="00D97C5C">
      <w:pPr>
        <w:pStyle w:val="ListParagraph"/>
        <w:numPr>
          <w:ilvl w:val="0"/>
          <w:numId w:val="33"/>
        </w:numPr>
        <w:rPr>
          <w:rFonts w:cs="Arial"/>
        </w:rPr>
      </w:pPr>
      <w:r w:rsidRPr="00DD5BDF">
        <w:rPr>
          <w:rFonts w:cs="Arial"/>
        </w:rPr>
        <w:lastRenderedPageBreak/>
        <w:t>The immediate parents (e.g. “Alabama” in the screen shot) of current level members will contain 2 buttons (green and red icons – not shown) to select/un-select all children.</w:t>
      </w:r>
    </w:p>
    <w:p w:rsidR="00005437" w:rsidRPr="00DD5BDF" w:rsidRDefault="00005437" w:rsidP="00005437">
      <w:pPr>
        <w:pStyle w:val="ListParagraph"/>
        <w:rPr>
          <w:rFonts w:cs="Arial"/>
        </w:rPr>
      </w:pPr>
    </w:p>
    <w:p w:rsidR="00005437" w:rsidRPr="00DD5BDF" w:rsidRDefault="00005437" w:rsidP="00D97C5C">
      <w:pPr>
        <w:pStyle w:val="ListParagraph"/>
        <w:numPr>
          <w:ilvl w:val="0"/>
          <w:numId w:val="33"/>
        </w:numPr>
        <w:rPr>
          <w:rFonts w:cs="Arial"/>
        </w:rPr>
      </w:pPr>
      <w:r w:rsidRPr="00DD5BDF">
        <w:rPr>
          <w:rFonts w:cs="Arial"/>
        </w:rPr>
        <w:t>If any member of the current level contains children in the next hierarchy level, it will be clickable. Clicking the member will open selection page for the next level with all its children already selected.</w:t>
      </w:r>
    </w:p>
    <w:p w:rsidR="00005437" w:rsidRDefault="00005437" w:rsidP="00005437">
      <w:pPr>
        <w:rPr>
          <w:rFonts w:cs="Arial"/>
        </w:rPr>
      </w:pPr>
    </w:p>
    <w:p w:rsidR="00005437" w:rsidRPr="004E3AF5" w:rsidRDefault="00005437" w:rsidP="008278F3">
      <w:pPr>
        <w:pStyle w:val="Heading3"/>
      </w:pPr>
      <w:bookmarkStart w:id="9" w:name="_Toc353930411"/>
      <w:r w:rsidRPr="004E3AF5">
        <w:t>Members by map tab</w:t>
      </w:r>
      <w:r>
        <w:t xml:space="preserve"> (</w:t>
      </w:r>
      <w:r w:rsidRPr="00083659">
        <w:t>Geography Selection Map</w:t>
      </w:r>
      <w:r>
        <w:t>)</w:t>
      </w:r>
      <w:bookmarkEnd w:id="9"/>
    </w:p>
    <w:p w:rsidR="00005437" w:rsidRDefault="00005437" w:rsidP="00005437">
      <w:pPr>
        <w:ind w:left="360"/>
        <w:rPr>
          <w:rFonts w:cs="Arial"/>
        </w:rPr>
      </w:pPr>
    </w:p>
    <w:p w:rsidR="00005437" w:rsidRDefault="00005437" w:rsidP="008278F3">
      <w:pPr>
        <w:rPr>
          <w:rFonts w:cs="Arial"/>
        </w:rPr>
      </w:pPr>
      <w:r w:rsidRPr="00594449">
        <w:rPr>
          <w:rFonts w:cs="Arial"/>
        </w:rPr>
        <w:t>This tab allows selecting geography members using a map interface.</w:t>
      </w:r>
      <w:r>
        <w:rPr>
          <w:rFonts w:cs="Arial"/>
        </w:rPr>
        <w:t xml:space="preserve"> When clicking on the tab, the Geography Selection Map interface is displayed.</w:t>
      </w:r>
    </w:p>
    <w:p w:rsidR="00005437" w:rsidRDefault="00005437" w:rsidP="008278F3">
      <w:pPr>
        <w:rPr>
          <w:rFonts w:cs="Arial"/>
        </w:rPr>
      </w:pPr>
    </w:p>
    <w:p w:rsidR="00005437" w:rsidRDefault="00005437" w:rsidP="008278F3">
      <w:pPr>
        <w:rPr>
          <w:rFonts w:cs="Arial"/>
        </w:rPr>
      </w:pPr>
      <w:r>
        <w:rPr>
          <w:rFonts w:cs="Arial"/>
        </w:rPr>
        <w:t xml:space="preserve">By convention, the residence geographies are displayed on the map in </w:t>
      </w:r>
      <w:r w:rsidRPr="008278F3">
        <w:rPr>
          <w:rFonts w:cs="Arial"/>
        </w:rPr>
        <w:t>Red</w:t>
      </w:r>
      <w:r>
        <w:rPr>
          <w:rFonts w:cs="Arial"/>
        </w:rPr>
        <w:t xml:space="preserve"> while the workplace geographies are displayed in </w:t>
      </w:r>
      <w:r w:rsidRPr="008278F3">
        <w:rPr>
          <w:rFonts w:cs="Arial"/>
        </w:rPr>
        <w:t>Blue</w:t>
      </w:r>
      <w:r>
        <w:rPr>
          <w:rFonts w:cs="Arial"/>
        </w:rPr>
        <w:t>.</w:t>
      </w:r>
    </w:p>
    <w:p w:rsidR="00005437" w:rsidRDefault="00005437" w:rsidP="008278F3">
      <w:pPr>
        <w:rPr>
          <w:rFonts w:cs="Arial"/>
        </w:rPr>
      </w:pPr>
    </w:p>
    <w:p w:rsidR="00005437" w:rsidRPr="00594449" w:rsidRDefault="00005437" w:rsidP="008278F3">
      <w:pPr>
        <w:rPr>
          <w:rFonts w:cs="Arial"/>
        </w:rPr>
      </w:pPr>
      <w:r>
        <w:rPr>
          <w:rFonts w:cs="Arial"/>
        </w:rPr>
        <w:t xml:space="preserve">The highlighted features are simply displayed with a </w:t>
      </w:r>
      <w:r w:rsidRPr="008278F3">
        <w:rPr>
          <w:rFonts w:cs="Arial"/>
        </w:rPr>
        <w:t>Yellow Highlight</w:t>
      </w:r>
      <w:r>
        <w:rPr>
          <w:rFonts w:cs="Arial"/>
        </w:rPr>
        <w:t xml:space="preserve">. </w:t>
      </w:r>
    </w:p>
    <w:p w:rsidR="00005437" w:rsidRDefault="00005437" w:rsidP="00005437">
      <w:pPr>
        <w:ind w:left="630"/>
        <w:rPr>
          <w:rFonts w:cs="Arial"/>
          <w:b/>
          <w:color w:val="C00000"/>
        </w:rPr>
      </w:pPr>
    </w:p>
    <w:p w:rsidR="00005437" w:rsidRDefault="00005437" w:rsidP="00005437">
      <w:pPr>
        <w:keepNext/>
        <w:jc w:val="center"/>
      </w:pPr>
      <w:r>
        <w:rPr>
          <w:rFonts w:cs="Arial"/>
          <w:b/>
          <w:noProof/>
          <w:color w:val="C00000"/>
          <w:lang w:val="en-CA" w:eastAsia="en-CA"/>
        </w:rPr>
        <w:drawing>
          <wp:inline distT="0" distB="0" distL="0" distR="0" wp14:anchorId="3F90FBB9" wp14:editId="3815AE44">
            <wp:extent cx="5486400" cy="3457716"/>
            <wp:effectExtent l="19050" t="0" r="0" b="0"/>
            <wp:docPr id="190" name="Picture 190" descr="S:\Marc Gagnon\5040_Beyond_AASHTO_CTPP\specs\selection\selectio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S:\Marc Gagnon\5040_Beyond_AASHTO_CTPP\specs\selection\selection_1.jpg"/>
                    <pic:cNvPicPr>
                      <a:picLocks noChangeAspect="1" noChangeArrowheads="1"/>
                    </pic:cNvPicPr>
                  </pic:nvPicPr>
                  <pic:blipFill>
                    <a:blip r:embed="rId17" cstate="print"/>
                    <a:srcRect/>
                    <a:stretch>
                      <a:fillRect/>
                    </a:stretch>
                  </pic:blipFill>
                  <pic:spPr bwMode="auto">
                    <a:xfrm>
                      <a:off x="0" y="0"/>
                      <a:ext cx="5486400" cy="3457716"/>
                    </a:xfrm>
                    <a:prstGeom prst="rect">
                      <a:avLst/>
                    </a:prstGeom>
                    <a:noFill/>
                    <a:ln w="9525">
                      <a:noFill/>
                      <a:miter lim="800000"/>
                      <a:headEnd/>
                      <a:tailEnd/>
                    </a:ln>
                  </pic:spPr>
                </pic:pic>
              </a:graphicData>
            </a:graphic>
          </wp:inline>
        </w:drawing>
      </w:r>
    </w:p>
    <w:p w:rsidR="00005437" w:rsidRDefault="00005437" w:rsidP="00005437">
      <w:pPr>
        <w:pStyle w:val="Caption"/>
        <w:jc w:val="center"/>
      </w:pPr>
      <w:r>
        <w:t xml:space="preserve">Figure </w:t>
      </w:r>
      <w:r>
        <w:fldChar w:fldCharType="begin"/>
      </w:r>
      <w:r>
        <w:instrText xml:space="preserve"> SEQ Figure \* ARABIC </w:instrText>
      </w:r>
      <w:r>
        <w:fldChar w:fldCharType="separate"/>
      </w:r>
      <w:r w:rsidR="00AE36F2">
        <w:rPr>
          <w:noProof/>
        </w:rPr>
        <w:t>1</w:t>
      </w:r>
      <w:r>
        <w:rPr>
          <w:noProof/>
        </w:rPr>
        <w:fldChar w:fldCharType="end"/>
      </w:r>
      <w:r>
        <w:t>: Selection Interface with 2 selected members</w:t>
      </w:r>
    </w:p>
    <w:p w:rsidR="00005437" w:rsidRDefault="00005437" w:rsidP="008278F3">
      <w:pPr>
        <w:pStyle w:val="Heading4"/>
        <w:rPr>
          <w:rFonts w:cs="Arial"/>
        </w:rPr>
      </w:pPr>
      <w:r w:rsidRPr="00E04EB1">
        <w:rPr>
          <w:rFonts w:cs="Arial"/>
          <w:noProof/>
          <w:color w:val="C00000"/>
          <w:lang w:val="en-CA" w:eastAsia="en-CA"/>
        </w:rPr>
        <w:t xml:space="preserve"> </w:t>
      </w:r>
      <w:r>
        <w:t>Geographic Level Restriction Checkbox</w:t>
      </w:r>
    </w:p>
    <w:p w:rsidR="00005437" w:rsidRDefault="00005437" w:rsidP="00005437">
      <w:pPr>
        <w:rPr>
          <w:rFonts w:cs="Arial"/>
          <w:b/>
        </w:rPr>
      </w:pPr>
    </w:p>
    <w:p w:rsidR="00005437" w:rsidRDefault="00005437" w:rsidP="00005437">
      <w:pPr>
        <w:jc w:val="center"/>
        <w:rPr>
          <w:rFonts w:cs="Arial"/>
          <w:b/>
        </w:rPr>
      </w:pPr>
      <w:r>
        <w:rPr>
          <w:rFonts w:cs="Arial"/>
          <w:b/>
          <w:noProof/>
          <w:lang w:val="en-CA" w:eastAsia="en-CA"/>
        </w:rPr>
        <w:drawing>
          <wp:inline distT="0" distB="0" distL="0" distR="0" wp14:anchorId="32CB3A2D" wp14:editId="39839129">
            <wp:extent cx="3220085" cy="219075"/>
            <wp:effectExtent l="19050" t="0" r="0" b="0"/>
            <wp:docPr id="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3220085" cy="219075"/>
                    </a:xfrm>
                    <a:prstGeom prst="rect">
                      <a:avLst/>
                    </a:prstGeom>
                    <a:noFill/>
                  </pic:spPr>
                </pic:pic>
              </a:graphicData>
            </a:graphic>
          </wp:inline>
        </w:drawing>
      </w:r>
    </w:p>
    <w:p w:rsidR="00005437" w:rsidRDefault="00005437" w:rsidP="00005437">
      <w:pPr>
        <w:rPr>
          <w:rFonts w:cs="Arial"/>
          <w:b/>
        </w:rPr>
      </w:pPr>
    </w:p>
    <w:p w:rsidR="00005437" w:rsidRPr="00A948D0" w:rsidRDefault="00005437" w:rsidP="00005437">
      <w:r w:rsidRPr="00A948D0">
        <w:t xml:space="preserve">The checkbox “Restrict the level to be compatible with current workspace / residence” displayed above the top bar can be used to limit the geographies to </w:t>
      </w:r>
      <w:r w:rsidRPr="00A948D0">
        <w:lastRenderedPageBreak/>
        <w:t>select from. When enabled, only geographies that are compatible with eac</w:t>
      </w:r>
      <w:r>
        <w:t xml:space="preserve">h other will be available </w:t>
      </w:r>
      <w:r w:rsidRPr="00A948D0">
        <w:t>for selection by the end user.</w:t>
      </w:r>
    </w:p>
    <w:p w:rsidR="00005437" w:rsidRPr="00A948D0" w:rsidRDefault="00005437" w:rsidP="00005437">
      <w:pPr>
        <w:pStyle w:val="Heading4"/>
      </w:pPr>
      <w:r w:rsidRPr="00A948D0">
        <w:t>Top Bar</w:t>
      </w:r>
    </w:p>
    <w:p w:rsidR="00005437" w:rsidRDefault="00005437" w:rsidP="00005437">
      <w:pPr>
        <w:ind w:left="630"/>
        <w:rPr>
          <w:rFonts w:cs="Arial"/>
        </w:rPr>
      </w:pPr>
    </w:p>
    <w:p w:rsidR="00005437" w:rsidRDefault="00005437" w:rsidP="00005437">
      <w:pPr>
        <w:rPr>
          <w:rFonts w:cs="Arial"/>
        </w:rPr>
      </w:pPr>
      <w:r>
        <w:rPr>
          <w:rFonts w:cs="Arial"/>
        </w:rPr>
        <w:t>The Geography Selection Map includes a top bar with several map controls to choose the geographic level to select from and navigate within the map.</w:t>
      </w:r>
    </w:p>
    <w:p w:rsidR="00005437" w:rsidRDefault="00005437" w:rsidP="00005437"/>
    <w:p w:rsidR="00005437" w:rsidRDefault="00005437" w:rsidP="00005437">
      <w:pPr>
        <w:rPr>
          <w:rFonts w:cs="Arial"/>
          <w:b/>
        </w:rPr>
      </w:pPr>
    </w:p>
    <w:p w:rsidR="00005437" w:rsidRDefault="00005437" w:rsidP="00005437">
      <w:pPr>
        <w:keepNext/>
        <w:jc w:val="center"/>
      </w:pPr>
      <w:r>
        <w:rPr>
          <w:noProof/>
          <w:lang w:val="en-CA" w:eastAsia="en-CA"/>
        </w:rPr>
        <w:drawing>
          <wp:inline distT="0" distB="0" distL="0" distR="0" wp14:anchorId="0764B04F" wp14:editId="3CCC7515">
            <wp:extent cx="5486400" cy="237080"/>
            <wp:effectExtent l="1905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9" cstate="print"/>
                    <a:srcRect/>
                    <a:stretch>
                      <a:fillRect/>
                    </a:stretch>
                  </pic:blipFill>
                  <pic:spPr bwMode="auto">
                    <a:xfrm>
                      <a:off x="0" y="0"/>
                      <a:ext cx="5486400" cy="237080"/>
                    </a:xfrm>
                    <a:prstGeom prst="rect">
                      <a:avLst/>
                    </a:prstGeom>
                    <a:noFill/>
                    <a:ln w="9525">
                      <a:noFill/>
                      <a:miter lim="800000"/>
                      <a:headEnd/>
                      <a:tailEnd/>
                    </a:ln>
                  </pic:spPr>
                </pic:pic>
              </a:graphicData>
            </a:graphic>
          </wp:inline>
        </w:drawing>
      </w:r>
    </w:p>
    <w:p w:rsidR="00005437" w:rsidRDefault="00005437" w:rsidP="00005437">
      <w:pPr>
        <w:pStyle w:val="Caption"/>
        <w:jc w:val="center"/>
        <w:rPr>
          <w:rFonts w:cs="Arial"/>
          <w:b w:val="0"/>
        </w:rPr>
      </w:pPr>
      <w:r>
        <w:t xml:space="preserve">Figure </w:t>
      </w:r>
      <w:r>
        <w:fldChar w:fldCharType="begin"/>
      </w:r>
      <w:r>
        <w:instrText xml:space="preserve"> SEQ Figure \* ARABIC </w:instrText>
      </w:r>
      <w:r>
        <w:fldChar w:fldCharType="separate"/>
      </w:r>
      <w:r w:rsidR="00AE36F2">
        <w:rPr>
          <w:noProof/>
        </w:rPr>
        <w:t>2</w:t>
      </w:r>
      <w:r>
        <w:rPr>
          <w:noProof/>
        </w:rPr>
        <w:fldChar w:fldCharType="end"/>
      </w:r>
      <w:r>
        <w:t>: Selection Top Bar</w:t>
      </w:r>
    </w:p>
    <w:p w:rsidR="00005437" w:rsidRDefault="00005437" w:rsidP="00005437">
      <w:pPr>
        <w:pStyle w:val="Heading5"/>
      </w:pPr>
      <w:r>
        <w:t>Geographic Level and Map Navigation Tools</w:t>
      </w:r>
    </w:p>
    <w:p w:rsidR="00005437" w:rsidRDefault="00005437" w:rsidP="00005437"/>
    <w:p w:rsidR="00005437" w:rsidRDefault="00005437" w:rsidP="00005437">
      <w:r w:rsidRPr="007361C9">
        <w:rPr>
          <w:noProof/>
          <w:lang w:val="en-CA" w:eastAsia="en-CA"/>
        </w:rPr>
        <w:drawing>
          <wp:inline distT="0" distB="0" distL="0" distR="0" wp14:anchorId="0AB46AD1" wp14:editId="467292A4">
            <wp:extent cx="1285547" cy="276446"/>
            <wp:effectExtent l="19050" t="0" r="0" b="0"/>
            <wp:docPr id="3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1284864" cy="276299"/>
                    </a:xfrm>
                    <a:prstGeom prst="rect">
                      <a:avLst/>
                    </a:prstGeom>
                    <a:noFill/>
                    <a:ln w="9525">
                      <a:noFill/>
                      <a:miter lim="800000"/>
                      <a:headEnd/>
                      <a:tailEnd/>
                    </a:ln>
                  </pic:spPr>
                </pic:pic>
              </a:graphicData>
            </a:graphic>
          </wp:inline>
        </w:drawing>
      </w:r>
    </w:p>
    <w:p w:rsidR="00005437" w:rsidRDefault="00005437" w:rsidP="00005437"/>
    <w:p w:rsidR="00005437" w:rsidRDefault="00005437" w:rsidP="00005437">
      <w:r>
        <w:t>The Geographic Level Dropdown allows choosing the geographic level to select from.</w:t>
      </w:r>
      <w:r w:rsidRPr="007361C9">
        <w:t xml:space="preserve"> </w:t>
      </w:r>
      <w:r>
        <w:t>The user can choose from one of the following values:</w:t>
      </w:r>
    </w:p>
    <w:p w:rsidR="00005437" w:rsidRDefault="00005437" w:rsidP="00005437"/>
    <w:tbl>
      <w:tblPr>
        <w:tblW w:w="6494" w:type="dxa"/>
        <w:tblInd w:w="91" w:type="dxa"/>
        <w:tblLook w:val="04A0" w:firstRow="1" w:lastRow="0" w:firstColumn="1" w:lastColumn="0" w:noHBand="0" w:noVBand="1"/>
      </w:tblPr>
      <w:tblGrid>
        <w:gridCol w:w="6494"/>
      </w:tblGrid>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State</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County</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Minor Civil Division (MCD)</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Place</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Metropolitan Statistical Area (MSA)</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8278F3" w:rsidP="003B30D3">
            <w:pPr>
              <w:pStyle w:val="ListParagraph"/>
              <w:numPr>
                <w:ilvl w:val="0"/>
                <w:numId w:val="21"/>
              </w:numPr>
              <w:rPr>
                <w:lang w:val="en-CA" w:eastAsia="en-CA"/>
              </w:rPr>
            </w:pPr>
            <w:r>
              <w:rPr>
                <w:lang w:val="en-CA" w:eastAsia="en-CA"/>
              </w:rPr>
              <w:t>Metropolitan Statistical Area – Principal City</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 xml:space="preserve">Public Use </w:t>
            </w:r>
            <w:proofErr w:type="spellStart"/>
            <w:r w:rsidRPr="007361C9">
              <w:rPr>
                <w:lang w:val="en-CA" w:eastAsia="en-CA"/>
              </w:rPr>
              <w:t>Microdata</w:t>
            </w:r>
            <w:proofErr w:type="spellEnd"/>
            <w:r w:rsidRPr="007361C9">
              <w:rPr>
                <w:lang w:val="en-CA" w:eastAsia="en-CA"/>
              </w:rPr>
              <w:t xml:space="preserve"> Sample Area (PUMA)</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Urbanized Area</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Tract</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Traffic Analysis District (TAD)</w:t>
            </w:r>
          </w:p>
        </w:tc>
      </w:tr>
      <w:tr w:rsidR="00005437" w:rsidRPr="007361C9" w:rsidTr="003B30D3">
        <w:trPr>
          <w:trHeight w:val="287"/>
        </w:trPr>
        <w:tc>
          <w:tcPr>
            <w:tcW w:w="6494" w:type="dxa"/>
            <w:tcBorders>
              <w:top w:val="nil"/>
              <w:left w:val="nil"/>
              <w:bottom w:val="nil"/>
              <w:right w:val="nil"/>
            </w:tcBorders>
            <w:shd w:val="clear" w:color="auto" w:fill="auto"/>
            <w:noWrap/>
            <w:vAlign w:val="bottom"/>
            <w:hideMark/>
          </w:tcPr>
          <w:p w:rsidR="00005437" w:rsidRPr="007361C9" w:rsidRDefault="00005437" w:rsidP="003B30D3">
            <w:pPr>
              <w:pStyle w:val="ListParagraph"/>
              <w:numPr>
                <w:ilvl w:val="0"/>
                <w:numId w:val="21"/>
              </w:numPr>
              <w:rPr>
                <w:lang w:val="en-CA" w:eastAsia="en-CA"/>
              </w:rPr>
            </w:pPr>
            <w:r w:rsidRPr="007361C9">
              <w:rPr>
                <w:lang w:val="en-CA" w:eastAsia="en-CA"/>
              </w:rPr>
              <w:t>Traffic Analysis Zone (TAZ)</w:t>
            </w:r>
          </w:p>
        </w:tc>
      </w:tr>
    </w:tbl>
    <w:p w:rsidR="00005437" w:rsidRDefault="00005437" w:rsidP="00005437">
      <w:r>
        <w:t xml:space="preserve"> </w:t>
      </w:r>
    </w:p>
    <w:p w:rsidR="008278F3" w:rsidRDefault="008278F3" w:rsidP="00005437">
      <w:r>
        <w:t>In addition, for the Workplace dimension, users will be able to select “Outside the USA”.</w:t>
      </w:r>
    </w:p>
    <w:p w:rsidR="008278F3" w:rsidRDefault="008278F3" w:rsidP="00005437"/>
    <w:p w:rsidR="008278F3" w:rsidRDefault="008278F3" w:rsidP="008278F3">
      <w:pPr>
        <w:pStyle w:val="Heading5"/>
      </w:pPr>
      <w:r>
        <w:t>Navigation</w:t>
      </w:r>
    </w:p>
    <w:p w:rsidR="008278F3" w:rsidRDefault="008278F3" w:rsidP="00005437"/>
    <w:p w:rsidR="00005437" w:rsidRDefault="00005437" w:rsidP="00005437">
      <w:r>
        <w:t>The toolbar includes the following map navigation tools:</w:t>
      </w:r>
    </w:p>
    <w:p w:rsidR="00005437" w:rsidRDefault="00005437" w:rsidP="00005437"/>
    <w:tbl>
      <w:tblPr>
        <w:tblW w:w="9360" w:type="dxa"/>
        <w:tblCellMar>
          <w:top w:w="15" w:type="dxa"/>
          <w:left w:w="15" w:type="dxa"/>
          <w:bottom w:w="15" w:type="dxa"/>
          <w:right w:w="15" w:type="dxa"/>
        </w:tblCellMar>
        <w:tblLook w:val="04A0" w:firstRow="1" w:lastRow="0" w:firstColumn="1" w:lastColumn="0" w:noHBand="0" w:noVBand="1"/>
      </w:tblPr>
      <w:tblGrid>
        <w:gridCol w:w="883"/>
        <w:gridCol w:w="1938"/>
        <w:gridCol w:w="6539"/>
      </w:tblGrid>
      <w:tr w:rsidR="00005437" w:rsidTr="003B30D3">
        <w:tc>
          <w:tcPr>
            <w:tcW w:w="405" w:type="pct"/>
            <w:tcMar>
              <w:top w:w="15" w:type="dxa"/>
              <w:left w:w="150" w:type="dxa"/>
              <w:bottom w:w="15" w:type="dxa"/>
              <w:right w:w="150" w:type="dxa"/>
            </w:tcMar>
            <w:vAlign w:val="center"/>
            <w:hideMark/>
          </w:tcPr>
          <w:p w:rsidR="00005437" w:rsidRDefault="00005437" w:rsidP="003B30D3">
            <w:pPr>
              <w:jc w:val="center"/>
              <w:rPr>
                <w:noProof/>
                <w:lang w:val="en-CA" w:eastAsia="en-CA"/>
              </w:rPr>
            </w:pPr>
          </w:p>
        </w:tc>
        <w:tc>
          <w:tcPr>
            <w:tcW w:w="1069" w:type="pct"/>
            <w:tcMar>
              <w:top w:w="15" w:type="dxa"/>
              <w:left w:w="150" w:type="dxa"/>
              <w:bottom w:w="15" w:type="dxa"/>
              <w:right w:w="150" w:type="dxa"/>
            </w:tcMar>
            <w:vAlign w:val="center"/>
            <w:hideMark/>
          </w:tcPr>
          <w:p w:rsidR="00005437" w:rsidRPr="00CA1CD9" w:rsidRDefault="00005437" w:rsidP="003B30D3"/>
        </w:tc>
        <w:tc>
          <w:tcPr>
            <w:tcW w:w="3526" w:type="pct"/>
            <w:tcMar>
              <w:top w:w="15" w:type="dxa"/>
              <w:left w:w="150" w:type="dxa"/>
              <w:bottom w:w="15" w:type="dxa"/>
              <w:right w:w="150" w:type="dxa"/>
            </w:tcMar>
            <w:vAlign w:val="center"/>
            <w:hideMark/>
          </w:tcPr>
          <w:p w:rsidR="00005437" w:rsidRDefault="00005437" w:rsidP="003B30D3"/>
        </w:tc>
      </w:tr>
      <w:tr w:rsidR="00005437" w:rsidTr="003B30D3">
        <w:tc>
          <w:tcPr>
            <w:tcW w:w="405" w:type="pct"/>
            <w:tcMar>
              <w:top w:w="15" w:type="dxa"/>
              <w:left w:w="150" w:type="dxa"/>
              <w:bottom w:w="15" w:type="dxa"/>
              <w:right w:w="150" w:type="dxa"/>
            </w:tcMar>
            <w:vAlign w:val="center"/>
            <w:hideMark/>
          </w:tcPr>
          <w:p w:rsidR="00005437" w:rsidRDefault="00005437" w:rsidP="003B30D3">
            <w:pPr>
              <w:jc w:val="center"/>
            </w:pPr>
            <w:r>
              <w:rPr>
                <w:noProof/>
                <w:lang w:val="en-CA" w:eastAsia="en-CA"/>
              </w:rPr>
              <w:drawing>
                <wp:inline distT="0" distB="0" distL="0" distR="0" wp14:anchorId="347078B1" wp14:editId="59D2F358">
                  <wp:extent cx="329565" cy="340360"/>
                  <wp:effectExtent l="1905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srcRect/>
                          <a:stretch>
                            <a:fillRect/>
                          </a:stretch>
                        </pic:blipFill>
                        <pic:spPr bwMode="auto">
                          <a:xfrm>
                            <a:off x="0" y="0"/>
                            <a:ext cx="329565" cy="340360"/>
                          </a:xfrm>
                          <a:prstGeom prst="rect">
                            <a:avLst/>
                          </a:prstGeom>
                          <a:noFill/>
                          <a:ln w="9525">
                            <a:noFill/>
                            <a:miter lim="800000"/>
                            <a:headEnd/>
                            <a:tailEnd/>
                          </a:ln>
                        </pic:spPr>
                      </pic:pic>
                    </a:graphicData>
                  </a:graphic>
                </wp:inline>
              </w:drawing>
            </w:r>
          </w:p>
        </w:tc>
        <w:tc>
          <w:tcPr>
            <w:tcW w:w="1069" w:type="pct"/>
            <w:tcMar>
              <w:top w:w="15" w:type="dxa"/>
              <w:left w:w="150" w:type="dxa"/>
              <w:bottom w:w="15" w:type="dxa"/>
              <w:right w:w="150" w:type="dxa"/>
            </w:tcMar>
            <w:vAlign w:val="center"/>
            <w:hideMark/>
          </w:tcPr>
          <w:p w:rsidR="00005437" w:rsidRDefault="00005437" w:rsidP="003B30D3">
            <w:r w:rsidRPr="00CA1CD9">
              <w:t>Zoom-in Tool</w:t>
            </w:r>
          </w:p>
        </w:tc>
        <w:tc>
          <w:tcPr>
            <w:tcW w:w="3526" w:type="pct"/>
            <w:tcMar>
              <w:top w:w="15" w:type="dxa"/>
              <w:left w:w="150" w:type="dxa"/>
              <w:bottom w:w="15" w:type="dxa"/>
              <w:right w:w="150" w:type="dxa"/>
            </w:tcMar>
            <w:vAlign w:val="center"/>
            <w:hideMark/>
          </w:tcPr>
          <w:p w:rsidR="00005437" w:rsidRDefault="00005437" w:rsidP="003B30D3">
            <w:r>
              <w:t>Click on the map to display a closer view or draw a rectangle</w:t>
            </w:r>
          </w:p>
        </w:tc>
      </w:tr>
      <w:tr w:rsidR="00005437" w:rsidTr="003B30D3">
        <w:tc>
          <w:tcPr>
            <w:tcW w:w="405" w:type="pct"/>
            <w:tcMar>
              <w:top w:w="15" w:type="dxa"/>
              <w:left w:w="150" w:type="dxa"/>
              <w:bottom w:w="15" w:type="dxa"/>
              <w:right w:w="150" w:type="dxa"/>
            </w:tcMar>
            <w:vAlign w:val="center"/>
            <w:hideMark/>
          </w:tcPr>
          <w:p w:rsidR="00005437" w:rsidRDefault="00005437" w:rsidP="003B30D3">
            <w:pPr>
              <w:jc w:val="center"/>
            </w:pPr>
            <w:r>
              <w:rPr>
                <w:noProof/>
                <w:lang w:val="en-CA" w:eastAsia="en-CA"/>
              </w:rPr>
              <w:drawing>
                <wp:inline distT="0" distB="0" distL="0" distR="0" wp14:anchorId="0CCE5708" wp14:editId="62ED7C23">
                  <wp:extent cx="329565" cy="340360"/>
                  <wp:effectExtent l="1905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srcRect/>
                          <a:stretch>
                            <a:fillRect/>
                          </a:stretch>
                        </pic:blipFill>
                        <pic:spPr bwMode="auto">
                          <a:xfrm>
                            <a:off x="0" y="0"/>
                            <a:ext cx="329565" cy="340360"/>
                          </a:xfrm>
                          <a:prstGeom prst="rect">
                            <a:avLst/>
                          </a:prstGeom>
                          <a:noFill/>
                          <a:ln w="9525">
                            <a:noFill/>
                            <a:miter lim="800000"/>
                            <a:headEnd/>
                            <a:tailEnd/>
                          </a:ln>
                        </pic:spPr>
                      </pic:pic>
                    </a:graphicData>
                  </a:graphic>
                </wp:inline>
              </w:drawing>
            </w:r>
          </w:p>
        </w:tc>
        <w:tc>
          <w:tcPr>
            <w:tcW w:w="1069" w:type="pct"/>
            <w:tcMar>
              <w:top w:w="15" w:type="dxa"/>
              <w:left w:w="150" w:type="dxa"/>
              <w:bottom w:w="15" w:type="dxa"/>
              <w:right w:w="150" w:type="dxa"/>
            </w:tcMar>
            <w:vAlign w:val="center"/>
            <w:hideMark/>
          </w:tcPr>
          <w:p w:rsidR="00005437" w:rsidRDefault="00005437" w:rsidP="003B30D3">
            <w:r w:rsidRPr="00CA1CD9">
              <w:t>Zoom-out Tool</w:t>
            </w:r>
          </w:p>
        </w:tc>
        <w:tc>
          <w:tcPr>
            <w:tcW w:w="3526" w:type="pct"/>
            <w:tcMar>
              <w:top w:w="15" w:type="dxa"/>
              <w:left w:w="150" w:type="dxa"/>
              <w:bottom w:w="15" w:type="dxa"/>
              <w:right w:w="150" w:type="dxa"/>
            </w:tcMar>
            <w:vAlign w:val="center"/>
            <w:hideMark/>
          </w:tcPr>
          <w:p w:rsidR="00005437" w:rsidRDefault="00005437" w:rsidP="003B30D3">
            <w:r>
              <w:t>Click on the map to display a wider view</w:t>
            </w:r>
          </w:p>
        </w:tc>
      </w:tr>
      <w:tr w:rsidR="00005437" w:rsidTr="003B30D3">
        <w:tc>
          <w:tcPr>
            <w:tcW w:w="405" w:type="pct"/>
            <w:tcMar>
              <w:top w:w="15" w:type="dxa"/>
              <w:left w:w="150" w:type="dxa"/>
              <w:bottom w:w="15" w:type="dxa"/>
              <w:right w:w="150" w:type="dxa"/>
            </w:tcMar>
            <w:vAlign w:val="center"/>
            <w:hideMark/>
          </w:tcPr>
          <w:p w:rsidR="00005437" w:rsidRDefault="00005437" w:rsidP="003B30D3">
            <w:pPr>
              <w:jc w:val="center"/>
            </w:pPr>
            <w:r>
              <w:rPr>
                <w:noProof/>
                <w:lang w:val="en-CA" w:eastAsia="en-CA"/>
              </w:rPr>
              <w:drawing>
                <wp:inline distT="0" distB="0" distL="0" distR="0" wp14:anchorId="4BC02753" wp14:editId="25B1887A">
                  <wp:extent cx="351155" cy="351155"/>
                  <wp:effectExtent l="1905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tc>
        <w:tc>
          <w:tcPr>
            <w:tcW w:w="1069" w:type="pct"/>
            <w:tcMar>
              <w:top w:w="15" w:type="dxa"/>
              <w:left w:w="150" w:type="dxa"/>
              <w:bottom w:w="15" w:type="dxa"/>
              <w:right w:w="150" w:type="dxa"/>
            </w:tcMar>
            <w:vAlign w:val="center"/>
            <w:hideMark/>
          </w:tcPr>
          <w:p w:rsidR="00005437" w:rsidRDefault="00005437" w:rsidP="003B30D3">
            <w:r w:rsidRPr="00CA1CD9">
              <w:t>Pan Tool</w:t>
            </w:r>
          </w:p>
        </w:tc>
        <w:tc>
          <w:tcPr>
            <w:tcW w:w="3526" w:type="pct"/>
            <w:tcMar>
              <w:top w:w="15" w:type="dxa"/>
              <w:left w:w="150" w:type="dxa"/>
              <w:bottom w:w="15" w:type="dxa"/>
              <w:right w:w="150" w:type="dxa"/>
            </w:tcMar>
            <w:vAlign w:val="center"/>
            <w:hideMark/>
          </w:tcPr>
          <w:p w:rsidR="00005437" w:rsidRDefault="00005437" w:rsidP="003B30D3">
            <w:r>
              <w:t xml:space="preserve">Click and drag the map to </w:t>
            </w:r>
            <w:proofErr w:type="spellStart"/>
            <w:r>
              <w:t>recenter</w:t>
            </w:r>
            <w:proofErr w:type="spellEnd"/>
          </w:p>
        </w:tc>
      </w:tr>
    </w:tbl>
    <w:p w:rsidR="00005437" w:rsidRDefault="00005437" w:rsidP="00005437">
      <w:pPr>
        <w:pStyle w:val="Heading5"/>
      </w:pPr>
      <w:bookmarkStart w:id="10" w:name="_Toc353366288"/>
      <w:r>
        <w:lastRenderedPageBreak/>
        <w:t>Querying the map (Info Tool)</w:t>
      </w:r>
    </w:p>
    <w:tbl>
      <w:tblPr>
        <w:tblW w:w="9360" w:type="dxa"/>
        <w:tblCellMar>
          <w:top w:w="15" w:type="dxa"/>
          <w:left w:w="15" w:type="dxa"/>
          <w:bottom w:w="15" w:type="dxa"/>
          <w:right w:w="15" w:type="dxa"/>
        </w:tblCellMar>
        <w:tblLook w:val="04A0" w:firstRow="1" w:lastRow="0" w:firstColumn="1" w:lastColumn="0" w:noHBand="0" w:noVBand="1"/>
      </w:tblPr>
      <w:tblGrid>
        <w:gridCol w:w="931"/>
        <w:gridCol w:w="2991"/>
        <w:gridCol w:w="5438"/>
      </w:tblGrid>
      <w:tr w:rsidR="00005437" w:rsidTr="003B30D3">
        <w:trPr>
          <w:trHeight w:val="465"/>
        </w:trPr>
        <w:tc>
          <w:tcPr>
            <w:tcW w:w="497" w:type="pct"/>
            <w:tcMar>
              <w:top w:w="15" w:type="dxa"/>
              <w:left w:w="150" w:type="dxa"/>
              <w:bottom w:w="15" w:type="dxa"/>
              <w:right w:w="150" w:type="dxa"/>
            </w:tcMar>
            <w:vAlign w:val="center"/>
            <w:hideMark/>
          </w:tcPr>
          <w:p w:rsidR="00005437" w:rsidRDefault="00005437" w:rsidP="003B30D3">
            <w:r>
              <w:rPr>
                <w:noProof/>
                <w:lang w:val="en-CA" w:eastAsia="en-CA"/>
              </w:rPr>
              <w:drawing>
                <wp:inline distT="0" distB="0" distL="0" distR="0" wp14:anchorId="26CD6453" wp14:editId="308E79E1">
                  <wp:extent cx="372110" cy="361315"/>
                  <wp:effectExtent l="19050" t="0" r="8890" b="0"/>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72110" cy="361315"/>
                          </a:xfrm>
                          <a:prstGeom prst="rect">
                            <a:avLst/>
                          </a:prstGeom>
                          <a:noFill/>
                          <a:ln w="9525">
                            <a:noFill/>
                            <a:miter lim="800000"/>
                            <a:headEnd/>
                            <a:tailEnd/>
                          </a:ln>
                        </pic:spPr>
                      </pic:pic>
                    </a:graphicData>
                  </a:graphic>
                </wp:inline>
              </w:drawing>
            </w:r>
          </w:p>
        </w:tc>
        <w:tc>
          <w:tcPr>
            <w:tcW w:w="1598" w:type="pct"/>
            <w:tcMar>
              <w:top w:w="15" w:type="dxa"/>
              <w:left w:w="150" w:type="dxa"/>
              <w:bottom w:w="15" w:type="dxa"/>
              <w:right w:w="150" w:type="dxa"/>
            </w:tcMar>
            <w:vAlign w:val="center"/>
            <w:hideMark/>
          </w:tcPr>
          <w:p w:rsidR="00005437" w:rsidRDefault="00005437" w:rsidP="003B30D3">
            <w:r w:rsidRPr="00CA1CD9">
              <w:t>Info Tool / Info Tool Window</w:t>
            </w:r>
          </w:p>
        </w:tc>
        <w:tc>
          <w:tcPr>
            <w:tcW w:w="2905" w:type="pct"/>
            <w:tcMar>
              <w:top w:w="15" w:type="dxa"/>
              <w:left w:w="150" w:type="dxa"/>
              <w:bottom w:w="15" w:type="dxa"/>
              <w:right w:w="150" w:type="dxa"/>
            </w:tcMar>
            <w:vAlign w:val="center"/>
            <w:hideMark/>
          </w:tcPr>
          <w:p w:rsidR="00005437" w:rsidRDefault="00005437" w:rsidP="003B30D3">
            <w:r>
              <w:t xml:space="preserve">Displays information about the geographic level features (attributes) for a specific point on the map. Results are displayed using the </w:t>
            </w:r>
            <w:r w:rsidRPr="00CA1CD9">
              <w:t>Info Tool Window</w:t>
            </w:r>
            <w:r>
              <w:t>. The info tool window also displays the clicked map coordinates in latitude/longitude.</w:t>
            </w:r>
          </w:p>
          <w:p w:rsidR="00005437" w:rsidRDefault="00005437" w:rsidP="003B30D3"/>
        </w:tc>
      </w:tr>
    </w:tbl>
    <w:p w:rsidR="00005437" w:rsidRDefault="00005437" w:rsidP="00005437">
      <w:pPr>
        <w:keepNext/>
        <w:jc w:val="center"/>
      </w:pPr>
      <w:r>
        <w:rPr>
          <w:noProof/>
          <w:lang w:val="en-CA" w:eastAsia="en-CA"/>
        </w:rPr>
        <w:drawing>
          <wp:inline distT="0" distB="0" distL="0" distR="0" wp14:anchorId="64E66947" wp14:editId="7661C000">
            <wp:extent cx="2700655" cy="1530985"/>
            <wp:effectExtent l="19050" t="0" r="4445" b="0"/>
            <wp:docPr id="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700655" cy="1530985"/>
                    </a:xfrm>
                    <a:prstGeom prst="rect">
                      <a:avLst/>
                    </a:prstGeom>
                    <a:noFill/>
                    <a:ln w="9525">
                      <a:noFill/>
                      <a:miter lim="800000"/>
                      <a:headEnd/>
                      <a:tailEnd/>
                    </a:ln>
                  </pic:spPr>
                </pic:pic>
              </a:graphicData>
            </a:graphic>
          </wp:inline>
        </w:drawing>
      </w:r>
    </w:p>
    <w:p w:rsidR="00005437" w:rsidRPr="00E4287B" w:rsidRDefault="00005437" w:rsidP="00005437">
      <w:pPr>
        <w:pStyle w:val="Caption"/>
        <w:jc w:val="center"/>
      </w:pPr>
      <w:r>
        <w:t xml:space="preserve">Figure </w:t>
      </w:r>
      <w:r>
        <w:fldChar w:fldCharType="begin"/>
      </w:r>
      <w:r>
        <w:instrText xml:space="preserve"> SEQ Figure \* ARABIC </w:instrText>
      </w:r>
      <w:r>
        <w:fldChar w:fldCharType="separate"/>
      </w:r>
      <w:r w:rsidR="00AE36F2">
        <w:rPr>
          <w:noProof/>
        </w:rPr>
        <w:t>3</w:t>
      </w:r>
      <w:r>
        <w:rPr>
          <w:noProof/>
        </w:rPr>
        <w:fldChar w:fldCharType="end"/>
      </w:r>
      <w:r>
        <w:t>: Info Tool Window</w:t>
      </w:r>
    </w:p>
    <w:p w:rsidR="00005437" w:rsidRPr="00E4287B" w:rsidRDefault="00005437" w:rsidP="00005437"/>
    <w:p w:rsidR="00005437" w:rsidRDefault="00005437" w:rsidP="00005437">
      <w:pPr>
        <w:pStyle w:val="Heading5"/>
      </w:pPr>
      <w:r>
        <w:t>Selection Tools</w:t>
      </w:r>
      <w:bookmarkEnd w:id="10"/>
    </w:p>
    <w:tbl>
      <w:tblPr>
        <w:tblW w:w="9360" w:type="dxa"/>
        <w:tblCellMar>
          <w:top w:w="15" w:type="dxa"/>
          <w:left w:w="15" w:type="dxa"/>
          <w:bottom w:w="15" w:type="dxa"/>
          <w:right w:w="15" w:type="dxa"/>
        </w:tblCellMar>
        <w:tblLook w:val="04A0" w:firstRow="1" w:lastRow="0" w:firstColumn="1" w:lastColumn="0" w:noHBand="0" w:noVBand="1"/>
      </w:tblPr>
      <w:tblGrid>
        <w:gridCol w:w="883"/>
        <w:gridCol w:w="2616"/>
        <w:gridCol w:w="5861"/>
      </w:tblGrid>
      <w:tr w:rsidR="00005437" w:rsidTr="003B30D3">
        <w:tc>
          <w:tcPr>
            <w:tcW w:w="405" w:type="pct"/>
            <w:tcMar>
              <w:top w:w="15" w:type="dxa"/>
              <w:left w:w="150" w:type="dxa"/>
              <w:bottom w:w="15" w:type="dxa"/>
              <w:right w:w="150" w:type="dxa"/>
            </w:tcMar>
            <w:vAlign w:val="center"/>
            <w:hideMark/>
          </w:tcPr>
          <w:p w:rsidR="00005437" w:rsidRDefault="00005437" w:rsidP="003B30D3">
            <w:r>
              <w:rPr>
                <w:noProof/>
                <w:lang w:val="en-CA" w:eastAsia="en-CA"/>
              </w:rPr>
              <w:drawing>
                <wp:inline distT="0" distB="0" distL="0" distR="0" wp14:anchorId="1F0FBFD4" wp14:editId="3A3EFD5C">
                  <wp:extent cx="351155" cy="35115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005437" w:rsidRDefault="00005437" w:rsidP="003B30D3">
            <w:r>
              <w:t xml:space="preserve">Direct </w:t>
            </w:r>
            <w:r w:rsidRPr="00CA1CD9">
              <w:t>Selection Tool</w:t>
            </w:r>
          </w:p>
        </w:tc>
        <w:tc>
          <w:tcPr>
            <w:tcW w:w="3164" w:type="pct"/>
            <w:tcMar>
              <w:top w:w="15" w:type="dxa"/>
              <w:left w:w="150" w:type="dxa"/>
              <w:bottom w:w="15" w:type="dxa"/>
              <w:right w:w="150" w:type="dxa"/>
            </w:tcMar>
            <w:vAlign w:val="center"/>
            <w:hideMark/>
          </w:tcPr>
          <w:p w:rsidR="00005437" w:rsidRDefault="00005437" w:rsidP="003B30D3">
            <w:r>
              <w:t xml:space="preserve">Select features by clicking on the map </w:t>
            </w:r>
          </w:p>
        </w:tc>
      </w:tr>
      <w:tr w:rsidR="00005437" w:rsidTr="003B30D3">
        <w:tc>
          <w:tcPr>
            <w:tcW w:w="405" w:type="pct"/>
            <w:tcMar>
              <w:top w:w="15" w:type="dxa"/>
              <w:left w:w="150" w:type="dxa"/>
              <w:bottom w:w="15" w:type="dxa"/>
              <w:right w:w="150" w:type="dxa"/>
            </w:tcMar>
            <w:vAlign w:val="center"/>
            <w:hideMark/>
          </w:tcPr>
          <w:p w:rsidR="00005437" w:rsidRDefault="00005437" w:rsidP="003B30D3">
            <w:r>
              <w:rPr>
                <w:noProof/>
                <w:lang w:val="en-CA" w:eastAsia="en-CA"/>
              </w:rPr>
              <w:drawing>
                <wp:inline distT="0" distB="0" distL="0" distR="0" wp14:anchorId="1D8A87FE" wp14:editId="668FDF62">
                  <wp:extent cx="351155" cy="34036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srcRect/>
                          <a:stretch>
                            <a:fillRect/>
                          </a:stretch>
                        </pic:blipFill>
                        <pic:spPr bwMode="auto">
                          <a:xfrm>
                            <a:off x="0" y="0"/>
                            <a:ext cx="351155" cy="340360"/>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005437" w:rsidRDefault="00005437" w:rsidP="003B30D3">
            <w:r w:rsidRPr="00CA1CD9">
              <w:t>Rectangular Selection Tool</w:t>
            </w:r>
          </w:p>
        </w:tc>
        <w:tc>
          <w:tcPr>
            <w:tcW w:w="3164" w:type="pct"/>
            <w:tcMar>
              <w:top w:w="15" w:type="dxa"/>
              <w:left w:w="150" w:type="dxa"/>
              <w:bottom w:w="15" w:type="dxa"/>
              <w:right w:w="150" w:type="dxa"/>
            </w:tcMar>
            <w:vAlign w:val="center"/>
            <w:hideMark/>
          </w:tcPr>
          <w:p w:rsidR="00005437" w:rsidRDefault="00005437" w:rsidP="003B30D3">
            <w:r>
              <w:t xml:space="preserve">Draw a rectangle on the map to select features </w:t>
            </w:r>
          </w:p>
        </w:tc>
      </w:tr>
      <w:tr w:rsidR="00005437" w:rsidTr="003B30D3">
        <w:tc>
          <w:tcPr>
            <w:tcW w:w="405" w:type="pct"/>
            <w:tcMar>
              <w:top w:w="15" w:type="dxa"/>
              <w:left w:w="150" w:type="dxa"/>
              <w:bottom w:w="15" w:type="dxa"/>
              <w:right w:w="150" w:type="dxa"/>
            </w:tcMar>
            <w:vAlign w:val="center"/>
            <w:hideMark/>
          </w:tcPr>
          <w:p w:rsidR="00005437" w:rsidRDefault="00005437" w:rsidP="003B30D3">
            <w:r>
              <w:rPr>
                <w:noProof/>
                <w:lang w:val="en-CA" w:eastAsia="en-CA"/>
              </w:rPr>
              <w:drawing>
                <wp:inline distT="0" distB="0" distL="0" distR="0" wp14:anchorId="387990B6" wp14:editId="2AB1755A">
                  <wp:extent cx="340360" cy="340360"/>
                  <wp:effectExtent l="1905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a:stretch>
                            <a:fillRect/>
                          </a:stretch>
                        </pic:blipFill>
                        <pic:spPr bwMode="auto">
                          <a:xfrm>
                            <a:off x="0" y="0"/>
                            <a:ext cx="340360" cy="340360"/>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005437" w:rsidRDefault="00005437" w:rsidP="003B30D3">
            <w:r w:rsidRPr="00CA1CD9">
              <w:t>Circular Selection Tool</w:t>
            </w:r>
          </w:p>
        </w:tc>
        <w:tc>
          <w:tcPr>
            <w:tcW w:w="3164" w:type="pct"/>
            <w:tcMar>
              <w:top w:w="15" w:type="dxa"/>
              <w:left w:w="150" w:type="dxa"/>
              <w:bottom w:w="15" w:type="dxa"/>
              <w:right w:w="150" w:type="dxa"/>
            </w:tcMar>
            <w:vAlign w:val="center"/>
            <w:hideMark/>
          </w:tcPr>
          <w:p w:rsidR="00005437" w:rsidRDefault="00005437" w:rsidP="003B30D3">
            <w:r>
              <w:t xml:space="preserve">Draw a circle on the map to select features </w:t>
            </w:r>
          </w:p>
        </w:tc>
      </w:tr>
      <w:tr w:rsidR="00005437" w:rsidTr="003B30D3">
        <w:tc>
          <w:tcPr>
            <w:tcW w:w="405" w:type="pct"/>
            <w:tcMar>
              <w:top w:w="15" w:type="dxa"/>
              <w:left w:w="150" w:type="dxa"/>
              <w:bottom w:w="15" w:type="dxa"/>
              <w:right w:w="150" w:type="dxa"/>
            </w:tcMar>
            <w:vAlign w:val="center"/>
            <w:hideMark/>
          </w:tcPr>
          <w:p w:rsidR="00005437" w:rsidRDefault="00005437" w:rsidP="003B30D3">
            <w:r>
              <w:rPr>
                <w:noProof/>
                <w:lang w:val="en-CA" w:eastAsia="en-CA"/>
              </w:rPr>
              <w:drawing>
                <wp:inline distT="0" distB="0" distL="0" distR="0" wp14:anchorId="74EFD25D" wp14:editId="2F661D5E">
                  <wp:extent cx="340360" cy="351155"/>
                  <wp:effectExtent l="1905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srcRect/>
                          <a:stretch>
                            <a:fillRect/>
                          </a:stretch>
                        </pic:blipFill>
                        <pic:spPr bwMode="auto">
                          <a:xfrm>
                            <a:off x="0" y="0"/>
                            <a:ext cx="340360" cy="351155"/>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005437" w:rsidRDefault="00005437" w:rsidP="003B30D3">
            <w:r w:rsidRPr="00CA1CD9">
              <w:t>Polygonal Selection Tool</w:t>
            </w:r>
          </w:p>
        </w:tc>
        <w:tc>
          <w:tcPr>
            <w:tcW w:w="3164" w:type="pct"/>
            <w:tcMar>
              <w:top w:w="15" w:type="dxa"/>
              <w:left w:w="150" w:type="dxa"/>
              <w:bottom w:w="15" w:type="dxa"/>
              <w:right w:w="150" w:type="dxa"/>
            </w:tcMar>
            <w:vAlign w:val="center"/>
            <w:hideMark/>
          </w:tcPr>
          <w:p w:rsidR="00005437" w:rsidRDefault="00005437" w:rsidP="003B30D3">
            <w:r>
              <w:t xml:space="preserve">Draw a polygon on the map to select features </w:t>
            </w:r>
          </w:p>
        </w:tc>
      </w:tr>
      <w:tr w:rsidR="00005437" w:rsidTr="003B30D3">
        <w:tc>
          <w:tcPr>
            <w:tcW w:w="405" w:type="pct"/>
            <w:tcMar>
              <w:top w:w="15" w:type="dxa"/>
              <w:left w:w="150" w:type="dxa"/>
              <w:bottom w:w="15" w:type="dxa"/>
              <w:right w:w="150" w:type="dxa"/>
            </w:tcMar>
            <w:vAlign w:val="center"/>
            <w:hideMark/>
          </w:tcPr>
          <w:p w:rsidR="00005437" w:rsidRDefault="00005437" w:rsidP="003B30D3">
            <w:r>
              <w:rPr>
                <w:noProof/>
                <w:lang w:val="en-CA" w:eastAsia="en-CA"/>
              </w:rPr>
              <w:drawing>
                <wp:inline distT="0" distB="0" distL="0" distR="0" wp14:anchorId="7B81620E" wp14:editId="2D9BBB28">
                  <wp:extent cx="329565" cy="340360"/>
                  <wp:effectExtent l="1905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329565" cy="340360"/>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005437" w:rsidRDefault="00005437" w:rsidP="003B30D3">
            <w:r w:rsidRPr="00CA1CD9">
              <w:t>Unselect All Tool</w:t>
            </w:r>
          </w:p>
        </w:tc>
        <w:tc>
          <w:tcPr>
            <w:tcW w:w="3164" w:type="pct"/>
            <w:tcMar>
              <w:top w:w="15" w:type="dxa"/>
              <w:left w:w="150" w:type="dxa"/>
              <w:bottom w:w="15" w:type="dxa"/>
              <w:right w:w="150" w:type="dxa"/>
            </w:tcMar>
            <w:vAlign w:val="center"/>
            <w:hideMark/>
          </w:tcPr>
          <w:p w:rsidR="00005437" w:rsidRDefault="00005437" w:rsidP="003B30D3">
            <w:r>
              <w:t>Unselect all features from the map</w:t>
            </w:r>
          </w:p>
        </w:tc>
      </w:tr>
    </w:tbl>
    <w:p w:rsidR="00005437" w:rsidRDefault="00005437" w:rsidP="00005437">
      <w:bookmarkStart w:id="11" w:name="_Toc353366289"/>
    </w:p>
    <w:p w:rsidR="00005437" w:rsidRDefault="00005437" w:rsidP="00005437">
      <w:pPr>
        <w:jc w:val="center"/>
      </w:pPr>
      <w:r>
        <w:t xml:space="preserve">NOTE: All selection tools support </w:t>
      </w:r>
      <w:r w:rsidRPr="00AC56AB">
        <w:t>SHIFT/CONTROL for mu</w:t>
      </w:r>
      <w:r>
        <w:t>lti-select.</w:t>
      </w:r>
    </w:p>
    <w:p w:rsidR="00005437" w:rsidRDefault="00005437" w:rsidP="00005437">
      <w:pPr>
        <w:jc w:val="center"/>
      </w:pPr>
    </w:p>
    <w:p w:rsidR="00005437" w:rsidRDefault="00005437" w:rsidP="008278F3">
      <w:pPr>
        <w:pStyle w:val="Heading4"/>
      </w:pPr>
      <w:r>
        <w:t>Feature selection behavior</w:t>
      </w:r>
    </w:p>
    <w:p w:rsidR="00005437" w:rsidRDefault="00005437" w:rsidP="00005437">
      <w:r>
        <w:t>When features are selected on the map, they are displayed with yellow outer glow. The number of highlighted features (in the current geographic level) is displayed in the status bar at the bottom of the map.</w:t>
      </w:r>
    </w:p>
    <w:p w:rsidR="00005437" w:rsidRDefault="00005437" w:rsidP="00005437"/>
    <w:p w:rsidR="00005437" w:rsidRDefault="00005437" w:rsidP="00005437">
      <w:r>
        <w:rPr>
          <w:noProof/>
          <w:lang w:val="en-CA" w:eastAsia="en-CA"/>
        </w:rPr>
        <w:drawing>
          <wp:inline distT="0" distB="0" distL="0" distR="0" wp14:anchorId="17250132" wp14:editId="01AB9DA1">
            <wp:extent cx="5486400" cy="376820"/>
            <wp:effectExtent l="1905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31" cstate="print"/>
                    <a:srcRect/>
                    <a:stretch>
                      <a:fillRect/>
                    </a:stretch>
                  </pic:blipFill>
                  <pic:spPr bwMode="auto">
                    <a:xfrm>
                      <a:off x="0" y="0"/>
                      <a:ext cx="5486400" cy="376820"/>
                    </a:xfrm>
                    <a:prstGeom prst="rect">
                      <a:avLst/>
                    </a:prstGeom>
                    <a:noFill/>
                    <a:ln w="9525">
                      <a:noFill/>
                      <a:miter lim="800000"/>
                      <a:headEnd/>
                      <a:tailEnd/>
                    </a:ln>
                  </pic:spPr>
                </pic:pic>
              </a:graphicData>
            </a:graphic>
          </wp:inline>
        </w:drawing>
      </w:r>
    </w:p>
    <w:p w:rsidR="00005437" w:rsidRDefault="00005437" w:rsidP="00005437"/>
    <w:p w:rsidR="00005437" w:rsidRDefault="00005437" w:rsidP="00005437">
      <w:r>
        <w:t xml:space="preserve">A button (e.g. </w:t>
      </w:r>
      <w:r w:rsidRPr="0065022A">
        <w:rPr>
          <w:b/>
          <w:i/>
        </w:rPr>
        <w:t>Add Counties to selection</w:t>
      </w:r>
      <w:r>
        <w:t xml:space="preserve">) is available to add the highlighted features to the selection. When you click on the button, the features are added in the selection list, in the right section of the map interface (the highlighted features in yellow disappear and become either blue or red). </w:t>
      </w:r>
    </w:p>
    <w:p w:rsidR="00005437" w:rsidRDefault="00005437" w:rsidP="00005437"/>
    <w:p w:rsidR="00005437" w:rsidRPr="00AC56AB" w:rsidRDefault="00005437" w:rsidP="00005437">
      <w:r>
        <w:t>Features that are in the selection list are displayed on the map with blue and red strokes for Workplace and Residence geographies, respectively. At all times, the geography selection map shows the current selected Residence or Workplace members on the map (with blue or red).</w:t>
      </w:r>
    </w:p>
    <w:p w:rsidR="00005437" w:rsidRDefault="00005437" w:rsidP="00005437"/>
    <w:p w:rsidR="00005437" w:rsidRDefault="00005437" w:rsidP="00005437">
      <w:pPr>
        <w:pStyle w:val="Heading4"/>
      </w:pPr>
      <w:r>
        <w:t>Current Selection List</w:t>
      </w:r>
    </w:p>
    <w:p w:rsidR="00005437" w:rsidRDefault="00005437" w:rsidP="00005437">
      <w:pPr>
        <w:keepNext/>
        <w:jc w:val="center"/>
      </w:pPr>
      <w:r>
        <w:rPr>
          <w:noProof/>
          <w:lang w:val="en-CA" w:eastAsia="en-CA"/>
        </w:rPr>
        <w:drawing>
          <wp:inline distT="0" distB="0" distL="0" distR="0" wp14:anchorId="2FCAE163" wp14:editId="153559C7">
            <wp:extent cx="3295650" cy="1685925"/>
            <wp:effectExtent l="1905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32" cstate="print"/>
                    <a:srcRect/>
                    <a:stretch>
                      <a:fillRect/>
                    </a:stretch>
                  </pic:blipFill>
                  <pic:spPr bwMode="auto">
                    <a:xfrm>
                      <a:off x="0" y="0"/>
                      <a:ext cx="3295650" cy="1685925"/>
                    </a:xfrm>
                    <a:prstGeom prst="rect">
                      <a:avLst/>
                    </a:prstGeom>
                    <a:noFill/>
                    <a:ln w="9525">
                      <a:noFill/>
                      <a:miter lim="800000"/>
                      <a:headEnd/>
                      <a:tailEnd/>
                    </a:ln>
                  </pic:spPr>
                </pic:pic>
              </a:graphicData>
            </a:graphic>
          </wp:inline>
        </w:drawing>
      </w:r>
    </w:p>
    <w:p w:rsidR="00005437" w:rsidRDefault="00005437" w:rsidP="00005437">
      <w:pPr>
        <w:pStyle w:val="Caption"/>
        <w:jc w:val="center"/>
      </w:pPr>
      <w:r>
        <w:t xml:space="preserve">Figure </w:t>
      </w:r>
      <w:r>
        <w:fldChar w:fldCharType="begin"/>
      </w:r>
      <w:r>
        <w:instrText xml:space="preserve"> SEQ Figure \* ARABIC </w:instrText>
      </w:r>
      <w:r>
        <w:fldChar w:fldCharType="separate"/>
      </w:r>
      <w:r w:rsidR="00AE36F2">
        <w:rPr>
          <w:noProof/>
        </w:rPr>
        <w:t>4</w:t>
      </w:r>
      <w:r>
        <w:rPr>
          <w:noProof/>
        </w:rPr>
        <w:fldChar w:fldCharType="end"/>
      </w:r>
      <w:r>
        <w:t>: Current Selection List</w:t>
      </w:r>
    </w:p>
    <w:p w:rsidR="00005437" w:rsidRDefault="00005437" w:rsidP="00005437"/>
    <w:p w:rsidR="00005437" w:rsidRDefault="00005437" w:rsidP="00005437">
      <w:r>
        <w:t xml:space="preserve">In addition to being displayed on the map, the selected features are also displayed in the current selection list. The list displays both the Residence and Workplace Geographies that are selected. The end user can remove items from the list using the “X” button or clear the entire selection in one click with the “Clear selection” button. </w:t>
      </w:r>
    </w:p>
    <w:p w:rsidR="00005437" w:rsidRDefault="00005437" w:rsidP="00005437"/>
    <w:p w:rsidR="00005437" w:rsidRDefault="00005437" w:rsidP="00005437">
      <w:pPr>
        <w:pStyle w:val="Heading5"/>
      </w:pPr>
      <w:r>
        <w:t>Adding members by name</w:t>
      </w:r>
    </w:p>
    <w:p w:rsidR="00005437" w:rsidRPr="00F07953" w:rsidRDefault="00005437" w:rsidP="00005437"/>
    <w:p w:rsidR="00005437" w:rsidRDefault="00005437" w:rsidP="00005437">
      <w:r>
        <w:t xml:space="preserve">The add textbox at the top of the dialog allows adding a new member by entering its name for geographies that have meaningful names (counties, etc.). When the user types a few letters in the textboxes, a list of corresponding elements is displayed to choose from. The user can then use the “+” button to add it to the selected list. </w:t>
      </w:r>
    </w:p>
    <w:p w:rsidR="00005437" w:rsidRDefault="00005437" w:rsidP="00005437">
      <w:pPr>
        <w:pStyle w:val="Heading5"/>
      </w:pPr>
      <w:bookmarkStart w:id="12" w:name="_Toc353366290"/>
      <w:bookmarkEnd w:id="11"/>
      <w:r>
        <w:t xml:space="preserve">Thematic </w:t>
      </w:r>
      <w:bookmarkEnd w:id="12"/>
      <w:r>
        <w:t>Display Tool - Indicators (Demographics)</w:t>
      </w:r>
    </w:p>
    <w:p w:rsidR="00005437" w:rsidRPr="00D258C6" w:rsidRDefault="00005437" w:rsidP="00005437"/>
    <w:tbl>
      <w:tblPr>
        <w:tblW w:w="9360" w:type="dxa"/>
        <w:tblCellMar>
          <w:top w:w="15" w:type="dxa"/>
          <w:left w:w="15" w:type="dxa"/>
          <w:bottom w:w="15" w:type="dxa"/>
          <w:right w:w="15" w:type="dxa"/>
        </w:tblCellMar>
        <w:tblLook w:val="04A0" w:firstRow="1" w:lastRow="0" w:firstColumn="1" w:lastColumn="0" w:noHBand="0" w:noVBand="1"/>
      </w:tblPr>
      <w:tblGrid>
        <w:gridCol w:w="1321"/>
        <w:gridCol w:w="634"/>
        <w:gridCol w:w="2111"/>
        <w:gridCol w:w="369"/>
        <w:gridCol w:w="4925"/>
      </w:tblGrid>
      <w:tr w:rsidR="00005437" w:rsidTr="003B30D3">
        <w:trPr>
          <w:trHeight w:val="570"/>
        </w:trPr>
        <w:tc>
          <w:tcPr>
            <w:tcW w:w="705" w:type="pct"/>
            <w:tcMar>
              <w:top w:w="15" w:type="dxa"/>
              <w:left w:w="150" w:type="dxa"/>
              <w:bottom w:w="15" w:type="dxa"/>
              <w:right w:w="150" w:type="dxa"/>
            </w:tcMar>
            <w:vAlign w:val="center"/>
            <w:hideMark/>
          </w:tcPr>
          <w:p w:rsidR="00005437" w:rsidRDefault="00005437" w:rsidP="003B30D3">
            <w:r>
              <w:rPr>
                <w:noProof/>
                <w:lang w:val="en-CA" w:eastAsia="en-CA"/>
              </w:rPr>
              <w:drawing>
                <wp:inline distT="0" distB="0" distL="0" distR="0" wp14:anchorId="4668B9B0" wp14:editId="3AA87AB1">
                  <wp:extent cx="627380" cy="329565"/>
                  <wp:effectExtent l="19050" t="0" r="127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33" cstate="print"/>
                          <a:srcRect/>
                          <a:stretch>
                            <a:fillRect/>
                          </a:stretch>
                        </pic:blipFill>
                        <pic:spPr bwMode="auto">
                          <a:xfrm>
                            <a:off x="0" y="0"/>
                            <a:ext cx="627380" cy="329565"/>
                          </a:xfrm>
                          <a:prstGeom prst="rect">
                            <a:avLst/>
                          </a:prstGeom>
                          <a:noFill/>
                          <a:ln w="9525">
                            <a:noFill/>
                            <a:miter lim="800000"/>
                            <a:headEnd/>
                            <a:tailEnd/>
                          </a:ln>
                        </pic:spPr>
                      </pic:pic>
                    </a:graphicData>
                  </a:graphic>
                </wp:inline>
              </w:drawing>
            </w:r>
          </w:p>
        </w:tc>
        <w:tc>
          <w:tcPr>
            <w:tcW w:w="1467" w:type="pct"/>
            <w:gridSpan w:val="2"/>
            <w:tcMar>
              <w:top w:w="15" w:type="dxa"/>
              <w:left w:w="150" w:type="dxa"/>
              <w:bottom w:w="15" w:type="dxa"/>
              <w:right w:w="150" w:type="dxa"/>
            </w:tcMar>
            <w:vAlign w:val="center"/>
            <w:hideMark/>
          </w:tcPr>
          <w:p w:rsidR="00005437" w:rsidRDefault="00005437" w:rsidP="003B30D3">
            <w:r w:rsidRPr="00D258C6">
              <w:t xml:space="preserve">Thematic </w:t>
            </w:r>
            <w:r>
              <w:t>Display Tool</w:t>
            </w:r>
          </w:p>
        </w:tc>
        <w:tc>
          <w:tcPr>
            <w:tcW w:w="2828" w:type="pct"/>
            <w:gridSpan w:val="2"/>
            <w:tcMar>
              <w:top w:w="15" w:type="dxa"/>
              <w:left w:w="150" w:type="dxa"/>
              <w:bottom w:w="15" w:type="dxa"/>
              <w:right w:w="150" w:type="dxa"/>
            </w:tcMar>
            <w:vAlign w:val="center"/>
            <w:hideMark/>
          </w:tcPr>
          <w:p w:rsidR="00005437" w:rsidRDefault="00005437" w:rsidP="003B30D3">
            <w:r>
              <w:t>This dropdown list allows choosing from a list of common demographic indicators for display on the map background (e.g. total population). By default, no background thematic maps are displayed. This option will only be available for layers where census data is available (state, counties, etc.).</w:t>
            </w:r>
          </w:p>
        </w:tc>
      </w:tr>
      <w:tr w:rsidR="00005437" w:rsidTr="003B30D3">
        <w:trPr>
          <w:trHeight w:val="465"/>
        </w:trPr>
        <w:tc>
          <w:tcPr>
            <w:tcW w:w="1044" w:type="pct"/>
            <w:gridSpan w:val="2"/>
            <w:tcMar>
              <w:top w:w="15" w:type="dxa"/>
              <w:left w:w="150" w:type="dxa"/>
              <w:bottom w:w="15" w:type="dxa"/>
              <w:right w:w="150" w:type="dxa"/>
            </w:tcMar>
            <w:vAlign w:val="center"/>
            <w:hideMark/>
          </w:tcPr>
          <w:p w:rsidR="00005437" w:rsidRDefault="00005437" w:rsidP="003B30D3">
            <w:r>
              <w:rPr>
                <w:noProof/>
                <w:lang w:val="en-CA" w:eastAsia="en-CA"/>
              </w:rPr>
              <w:drawing>
                <wp:inline distT="0" distB="0" distL="0" distR="0" wp14:anchorId="6C77A566" wp14:editId="451136BC">
                  <wp:extent cx="1031240" cy="329565"/>
                  <wp:effectExtent l="1905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srcRect/>
                          <a:stretch>
                            <a:fillRect/>
                          </a:stretch>
                        </pic:blipFill>
                        <pic:spPr bwMode="auto">
                          <a:xfrm>
                            <a:off x="0" y="0"/>
                            <a:ext cx="1031240" cy="329565"/>
                          </a:xfrm>
                          <a:prstGeom prst="rect">
                            <a:avLst/>
                          </a:prstGeom>
                          <a:noFill/>
                          <a:ln w="9525">
                            <a:noFill/>
                            <a:miter lim="800000"/>
                            <a:headEnd/>
                            <a:tailEnd/>
                          </a:ln>
                        </pic:spPr>
                      </pic:pic>
                    </a:graphicData>
                  </a:graphic>
                </wp:inline>
              </w:drawing>
            </w:r>
          </w:p>
        </w:tc>
        <w:tc>
          <w:tcPr>
            <w:tcW w:w="1325" w:type="pct"/>
            <w:gridSpan w:val="2"/>
            <w:tcMar>
              <w:top w:w="15" w:type="dxa"/>
              <w:left w:w="150" w:type="dxa"/>
              <w:bottom w:w="15" w:type="dxa"/>
              <w:right w:w="150" w:type="dxa"/>
            </w:tcMar>
            <w:vAlign w:val="center"/>
            <w:hideMark/>
          </w:tcPr>
          <w:p w:rsidR="00005437" w:rsidRDefault="00005437" w:rsidP="003B30D3">
            <w:r>
              <w:t>Zoom To Tool</w:t>
            </w:r>
          </w:p>
        </w:tc>
        <w:tc>
          <w:tcPr>
            <w:tcW w:w="2631" w:type="pct"/>
            <w:tcMar>
              <w:top w:w="15" w:type="dxa"/>
              <w:left w:w="150" w:type="dxa"/>
              <w:bottom w:w="15" w:type="dxa"/>
              <w:right w:w="150" w:type="dxa"/>
            </w:tcMar>
            <w:vAlign w:val="center"/>
            <w:hideMark/>
          </w:tcPr>
          <w:p w:rsidR="00005437" w:rsidRDefault="00005437" w:rsidP="003B30D3">
            <w:r>
              <w:t xml:space="preserve">Allows searching for specific map features by name using the </w:t>
            </w:r>
            <w:r w:rsidRPr="00CA1CD9">
              <w:t>Search Dialog</w:t>
            </w:r>
          </w:p>
        </w:tc>
      </w:tr>
    </w:tbl>
    <w:p w:rsidR="00005437" w:rsidRDefault="00005437" w:rsidP="00005437"/>
    <w:p w:rsidR="00005437" w:rsidRDefault="00005437" w:rsidP="00005437">
      <w:r>
        <w:lastRenderedPageBreak/>
        <w:t>When you click on the zoom To Tool, a dropdown menu is displayed.</w:t>
      </w:r>
    </w:p>
    <w:p w:rsidR="00005437" w:rsidRDefault="00005437" w:rsidP="00005437"/>
    <w:p w:rsidR="00005437" w:rsidRDefault="00005437" w:rsidP="00005437">
      <w:pPr>
        <w:keepNext/>
        <w:jc w:val="center"/>
      </w:pPr>
      <w:r>
        <w:rPr>
          <w:noProof/>
          <w:lang w:val="en-CA" w:eastAsia="en-CA"/>
        </w:rPr>
        <w:drawing>
          <wp:inline distT="0" distB="0" distL="0" distR="0" wp14:anchorId="406DADBA" wp14:editId="4AAE93D5">
            <wp:extent cx="1934845" cy="1275715"/>
            <wp:effectExtent l="19050" t="0" r="8255" b="0"/>
            <wp:docPr id="3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srcRect/>
                    <a:stretch>
                      <a:fillRect/>
                    </a:stretch>
                  </pic:blipFill>
                  <pic:spPr bwMode="auto">
                    <a:xfrm>
                      <a:off x="0" y="0"/>
                      <a:ext cx="1934845" cy="1275715"/>
                    </a:xfrm>
                    <a:prstGeom prst="rect">
                      <a:avLst/>
                    </a:prstGeom>
                    <a:noFill/>
                    <a:ln w="9525">
                      <a:noFill/>
                      <a:miter lim="800000"/>
                      <a:headEnd/>
                      <a:tailEnd/>
                    </a:ln>
                  </pic:spPr>
                </pic:pic>
              </a:graphicData>
            </a:graphic>
          </wp:inline>
        </w:drawing>
      </w:r>
    </w:p>
    <w:p w:rsidR="00005437" w:rsidRDefault="00005437" w:rsidP="00005437">
      <w:pPr>
        <w:pStyle w:val="Caption"/>
        <w:jc w:val="center"/>
      </w:pPr>
      <w:r>
        <w:t xml:space="preserve">Figure </w:t>
      </w:r>
      <w:r>
        <w:fldChar w:fldCharType="begin"/>
      </w:r>
      <w:r>
        <w:instrText xml:space="preserve"> SEQ Figure \* ARABIC </w:instrText>
      </w:r>
      <w:r>
        <w:fldChar w:fldCharType="separate"/>
      </w:r>
      <w:r w:rsidR="00AE36F2">
        <w:rPr>
          <w:noProof/>
        </w:rPr>
        <w:t>5</w:t>
      </w:r>
      <w:r>
        <w:rPr>
          <w:noProof/>
        </w:rPr>
        <w:fldChar w:fldCharType="end"/>
      </w:r>
      <w:r>
        <w:t>: Zoom To Dialog</w:t>
      </w:r>
    </w:p>
    <w:p w:rsidR="00005437" w:rsidRDefault="00005437" w:rsidP="00005437"/>
    <w:p w:rsidR="00005437" w:rsidRDefault="00005437" w:rsidP="00005437">
      <w:r>
        <w:t>A list of the following geographies is available to choose from:</w:t>
      </w:r>
    </w:p>
    <w:p w:rsidR="00005437" w:rsidRDefault="00005437" w:rsidP="00005437">
      <w:pPr>
        <w:pStyle w:val="ListParagraph"/>
        <w:numPr>
          <w:ilvl w:val="0"/>
          <w:numId w:val="9"/>
        </w:numPr>
      </w:pPr>
      <w:r>
        <w:t>State</w:t>
      </w:r>
    </w:p>
    <w:p w:rsidR="00005437" w:rsidRDefault="00005437" w:rsidP="00005437">
      <w:pPr>
        <w:pStyle w:val="ListParagraph"/>
        <w:numPr>
          <w:ilvl w:val="0"/>
          <w:numId w:val="9"/>
        </w:numPr>
      </w:pPr>
      <w:r>
        <w:t>County</w:t>
      </w:r>
    </w:p>
    <w:p w:rsidR="00005437" w:rsidRDefault="00005437" w:rsidP="00005437">
      <w:pPr>
        <w:pStyle w:val="ListParagraph"/>
        <w:numPr>
          <w:ilvl w:val="0"/>
          <w:numId w:val="9"/>
        </w:numPr>
      </w:pPr>
      <w:r>
        <w:t>Minor Civil Division (MCD)</w:t>
      </w:r>
    </w:p>
    <w:p w:rsidR="00005437" w:rsidRDefault="00005437" w:rsidP="00005437">
      <w:pPr>
        <w:pStyle w:val="ListParagraph"/>
        <w:numPr>
          <w:ilvl w:val="0"/>
          <w:numId w:val="9"/>
        </w:numPr>
      </w:pPr>
      <w:r>
        <w:t>Place</w:t>
      </w:r>
    </w:p>
    <w:p w:rsidR="00005437" w:rsidRDefault="00005437" w:rsidP="00005437">
      <w:pPr>
        <w:pStyle w:val="ListParagraph"/>
        <w:numPr>
          <w:ilvl w:val="0"/>
          <w:numId w:val="9"/>
        </w:numPr>
      </w:pPr>
      <w:r>
        <w:t>Metropolitan Statistical Area (MSA)</w:t>
      </w:r>
    </w:p>
    <w:p w:rsidR="006A1C74" w:rsidRDefault="006A1C74" w:rsidP="00005437">
      <w:pPr>
        <w:pStyle w:val="ListParagraph"/>
        <w:numPr>
          <w:ilvl w:val="0"/>
          <w:numId w:val="9"/>
        </w:numPr>
      </w:pPr>
      <w:r>
        <w:t>Metropolitan Statistical Area – Principal City</w:t>
      </w:r>
    </w:p>
    <w:p w:rsidR="00005437" w:rsidRDefault="00005437" w:rsidP="00005437">
      <w:pPr>
        <w:pStyle w:val="ListParagraph"/>
        <w:numPr>
          <w:ilvl w:val="0"/>
          <w:numId w:val="9"/>
        </w:numPr>
      </w:pPr>
      <w:r>
        <w:t xml:space="preserve">Public Use </w:t>
      </w:r>
      <w:proofErr w:type="spellStart"/>
      <w:r>
        <w:t>Microdata</w:t>
      </w:r>
      <w:proofErr w:type="spellEnd"/>
      <w:r>
        <w:t xml:space="preserve"> Sample Area (PUMA)</w:t>
      </w:r>
    </w:p>
    <w:p w:rsidR="00005437" w:rsidRDefault="00005437" w:rsidP="00005437">
      <w:pPr>
        <w:pStyle w:val="ListParagraph"/>
        <w:numPr>
          <w:ilvl w:val="0"/>
          <w:numId w:val="9"/>
        </w:numPr>
      </w:pPr>
      <w:r>
        <w:t>Urbanized Area</w:t>
      </w:r>
    </w:p>
    <w:p w:rsidR="00005437" w:rsidRDefault="00005437" w:rsidP="00005437">
      <w:pPr>
        <w:pStyle w:val="ListParagraph"/>
        <w:numPr>
          <w:ilvl w:val="0"/>
          <w:numId w:val="9"/>
        </w:numPr>
      </w:pPr>
      <w:r>
        <w:t>Tract</w:t>
      </w:r>
    </w:p>
    <w:p w:rsidR="00005437" w:rsidRDefault="00005437" w:rsidP="00005437"/>
    <w:p w:rsidR="00005437" w:rsidRDefault="00005437" w:rsidP="00005437">
      <w:r>
        <w:t xml:space="preserve">Users can type-in the name to search for and click on the search icon </w:t>
      </w:r>
      <w:r>
        <w:rPr>
          <w:noProof/>
          <w:lang w:val="en-CA" w:eastAsia="en-CA"/>
        </w:rPr>
        <w:drawing>
          <wp:inline distT="0" distB="0" distL="0" distR="0" wp14:anchorId="266A355C" wp14:editId="538DE23D">
            <wp:extent cx="212725" cy="223520"/>
            <wp:effectExtent l="19050" t="0" r="0" b="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12725" cy="223520"/>
                    </a:xfrm>
                    <a:prstGeom prst="rect">
                      <a:avLst/>
                    </a:prstGeom>
                    <a:noFill/>
                    <a:ln w="9525">
                      <a:noFill/>
                      <a:miter lim="800000"/>
                      <a:headEnd/>
                      <a:tailEnd/>
                    </a:ln>
                  </pic:spPr>
                </pic:pic>
              </a:graphicData>
            </a:graphic>
          </wp:inline>
        </w:drawing>
      </w:r>
      <w:r>
        <w:t xml:space="preserve">  to zoom to the feature location on the map. When the checkbox “Automatically select” is selected, all features (from the level selected) that are within the search feature are automatically selected. For example, a use case for this would </w:t>
      </w:r>
      <w:proofErr w:type="spellStart"/>
      <w:r>
        <w:t>to</w:t>
      </w:r>
      <w:proofErr w:type="spellEnd"/>
      <w:r>
        <w:t xml:space="preserve"> </w:t>
      </w:r>
      <w:proofErr w:type="spellStart"/>
      <w:r>
        <w:t>to</w:t>
      </w:r>
      <w:proofErr w:type="spellEnd"/>
      <w:r>
        <w:t xml:space="preserve"> automatically select all counties in Alabama.</w:t>
      </w:r>
    </w:p>
    <w:p w:rsidR="00005437" w:rsidRDefault="00005437" w:rsidP="00005437"/>
    <w:p w:rsidR="0067260A" w:rsidRDefault="00005437" w:rsidP="006A1C74">
      <w:r w:rsidRPr="00700764">
        <w:rPr>
          <w:i/>
        </w:rPr>
        <w:t>NOTE: Traffic Analysis District (TAD) and Traffic Analysis Zone (TAZ) are not available for searching.</w:t>
      </w:r>
    </w:p>
    <w:p w:rsidR="00CF3F05" w:rsidRDefault="00CF3F05" w:rsidP="00902BDA">
      <w:pPr>
        <w:ind w:left="-360"/>
      </w:pPr>
    </w:p>
    <w:p w:rsidR="00CF3F05" w:rsidRDefault="00CF3F05" w:rsidP="00902BDA">
      <w:pPr>
        <w:ind w:left="-360"/>
      </w:pPr>
    </w:p>
    <w:p w:rsidR="005C21CA" w:rsidRDefault="008A1563" w:rsidP="00595BEE">
      <w:pPr>
        <w:pStyle w:val="Heading1"/>
      </w:pPr>
      <w:bookmarkStart w:id="13" w:name="_Toc353930412"/>
      <w:r>
        <w:t>Viewing a table</w:t>
      </w:r>
      <w:bookmarkEnd w:id="13"/>
      <w:r>
        <w:t xml:space="preserve"> </w:t>
      </w:r>
    </w:p>
    <w:p w:rsidR="005C21CA" w:rsidRDefault="005C21CA" w:rsidP="008A1563"/>
    <w:p w:rsidR="00FC694D" w:rsidRDefault="003B30D3" w:rsidP="008A1563">
      <w:pPr>
        <w:rPr>
          <w:rFonts w:cs="Arial"/>
        </w:rPr>
      </w:pPr>
      <w:r>
        <w:rPr>
          <w:rFonts w:cs="Arial"/>
        </w:rPr>
        <w:t>From the report folders view, u</w:t>
      </w:r>
      <w:r w:rsidR="002B3861">
        <w:rPr>
          <w:rFonts w:cs="Arial"/>
        </w:rPr>
        <w:t xml:space="preserve">sers will open a table for viewing simply by clicking on the table name.  </w:t>
      </w:r>
      <w:r w:rsidR="003E6213">
        <w:rPr>
          <w:rFonts w:cs="Arial"/>
        </w:rPr>
        <w:t>For an anonymous user, e</w:t>
      </w:r>
      <w:r w:rsidR="00FC694D">
        <w:rPr>
          <w:rFonts w:cs="Arial"/>
        </w:rPr>
        <w:t xml:space="preserve">ach report will have a preset list of dimensions none of which can be eliminated by the end user. </w:t>
      </w:r>
      <w:r>
        <w:rPr>
          <w:rFonts w:cs="Arial"/>
        </w:rPr>
        <w:t xml:space="preserve"> When a site administrator opens a table, an extra pane will appear to the left of the table to allow additional dimensions to be </w:t>
      </w:r>
      <w:proofErr w:type="gramStart"/>
      <w:r>
        <w:rPr>
          <w:rFonts w:cs="Arial"/>
        </w:rPr>
        <w:t>added/removed</w:t>
      </w:r>
      <w:proofErr w:type="gramEnd"/>
      <w:r>
        <w:rPr>
          <w:rFonts w:cs="Arial"/>
        </w:rPr>
        <w:t xml:space="preserve"> from the table.  Users will not have access to this functionality.</w:t>
      </w:r>
    </w:p>
    <w:p w:rsidR="00A07E17" w:rsidRDefault="00A07E17" w:rsidP="008A1563">
      <w:pPr>
        <w:rPr>
          <w:rFonts w:cs="Arial"/>
        </w:rPr>
      </w:pPr>
    </w:p>
    <w:p w:rsidR="00A07E17" w:rsidRDefault="00A07E17" w:rsidP="008A1563">
      <w:pPr>
        <w:rPr>
          <w:rFonts w:cs="Arial"/>
        </w:rPr>
      </w:pPr>
      <w:r>
        <w:rPr>
          <w:rFonts w:cs="Arial"/>
        </w:rPr>
        <w:t>A table view will have rows, columns and slicers axes which contain on</w:t>
      </w:r>
      <w:r w:rsidR="000242E5">
        <w:rPr>
          <w:rFonts w:cs="Arial"/>
        </w:rPr>
        <w:t>e</w:t>
      </w:r>
      <w:r>
        <w:rPr>
          <w:rFonts w:cs="Arial"/>
        </w:rPr>
        <w:t xml:space="preserve"> or more dimensions containing selectable members with hierarchies. An example </w:t>
      </w:r>
      <w:r w:rsidR="0083652E">
        <w:rPr>
          <w:rFonts w:cs="Arial"/>
        </w:rPr>
        <w:t xml:space="preserve">is shown </w:t>
      </w:r>
      <w:r>
        <w:rPr>
          <w:rFonts w:cs="Arial"/>
        </w:rPr>
        <w:t>below:</w:t>
      </w:r>
    </w:p>
    <w:p w:rsidR="00A07E17" w:rsidRDefault="00A07E17" w:rsidP="008A1563">
      <w:pPr>
        <w:rPr>
          <w:rFonts w:cs="Arial"/>
        </w:rPr>
      </w:pPr>
    </w:p>
    <w:p w:rsidR="00A07E17" w:rsidRDefault="00EB7C1E" w:rsidP="008A1563">
      <w:pPr>
        <w:rPr>
          <w:rFonts w:cs="Arial"/>
        </w:rPr>
      </w:pPr>
      <w:r>
        <w:rPr>
          <w:noProof/>
          <w:lang w:val="en-CA" w:eastAsia="en-CA"/>
        </w:rPr>
        <w:lastRenderedPageBreak/>
        <w:drawing>
          <wp:inline distT="0" distB="0" distL="0" distR="0" wp14:anchorId="2F7C471D" wp14:editId="4DC0DF1A">
            <wp:extent cx="5486400" cy="299817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486400" cy="2998177"/>
                    </a:xfrm>
                    <a:prstGeom prst="rect">
                      <a:avLst/>
                    </a:prstGeom>
                  </pic:spPr>
                </pic:pic>
              </a:graphicData>
            </a:graphic>
          </wp:inline>
        </w:drawing>
      </w:r>
    </w:p>
    <w:p w:rsidR="00FC694D" w:rsidRDefault="00FC694D" w:rsidP="008A1563">
      <w:pPr>
        <w:rPr>
          <w:rFonts w:cs="Arial"/>
        </w:rPr>
      </w:pPr>
    </w:p>
    <w:p w:rsidR="00EB7C1E" w:rsidRDefault="00EB7C1E" w:rsidP="008A1563">
      <w:pPr>
        <w:rPr>
          <w:rFonts w:cs="Arial"/>
        </w:rPr>
      </w:pPr>
    </w:p>
    <w:p w:rsidR="003B30D3" w:rsidRDefault="003B30D3" w:rsidP="008A1563">
      <w:pPr>
        <w:rPr>
          <w:rFonts w:cs="Arial"/>
        </w:rPr>
      </w:pPr>
      <w:r>
        <w:rPr>
          <w:rFonts w:cs="Arial"/>
        </w:rPr>
        <w:t>From within this view, users will have the option to rearrange the report, add features such as suppression and data scaling, and control how totals and percentages specified in the member selection pages will affect the table.</w:t>
      </w:r>
    </w:p>
    <w:p w:rsidR="003B30D3" w:rsidRDefault="003B30D3" w:rsidP="008A1563">
      <w:pPr>
        <w:rPr>
          <w:rFonts w:cs="Arial"/>
        </w:rPr>
      </w:pPr>
    </w:p>
    <w:p w:rsidR="00FB37B5" w:rsidRDefault="007D3756" w:rsidP="008A1563">
      <w:pPr>
        <w:rPr>
          <w:rFonts w:cs="Arial"/>
        </w:rPr>
      </w:pPr>
      <w:r>
        <w:rPr>
          <w:rFonts w:cs="Arial"/>
        </w:rPr>
        <w:t>D</w:t>
      </w:r>
      <w:r w:rsidR="00FB37B5">
        <w:rPr>
          <w:rFonts w:cs="Arial"/>
        </w:rPr>
        <w:t xml:space="preserve">imensions </w:t>
      </w:r>
      <w:r w:rsidR="0083652E">
        <w:rPr>
          <w:rFonts w:cs="Arial"/>
        </w:rPr>
        <w:t xml:space="preserve">(such as Age, Minority Status) </w:t>
      </w:r>
      <w:r w:rsidR="00FB37B5">
        <w:rPr>
          <w:rFonts w:cs="Arial"/>
        </w:rPr>
        <w:t xml:space="preserve">called </w:t>
      </w:r>
      <w:r w:rsidR="00FB37B5" w:rsidRPr="007D3756">
        <w:rPr>
          <w:rFonts w:cs="Arial"/>
          <w:b/>
        </w:rPr>
        <w:t>regular dimension</w:t>
      </w:r>
      <w:r w:rsidRPr="007D3756">
        <w:rPr>
          <w:rFonts w:cs="Arial"/>
          <w:b/>
        </w:rPr>
        <w:t>s</w:t>
      </w:r>
      <w:r w:rsidR="00FB37B5">
        <w:rPr>
          <w:rFonts w:cs="Arial"/>
        </w:rPr>
        <w:t xml:space="preserve"> </w:t>
      </w:r>
      <w:r>
        <w:rPr>
          <w:rFonts w:cs="Arial"/>
        </w:rPr>
        <w:t xml:space="preserve">have </w:t>
      </w:r>
      <w:r w:rsidR="00FB37B5">
        <w:rPr>
          <w:rFonts w:cs="Arial"/>
        </w:rPr>
        <w:t>common member selection behavior</w:t>
      </w:r>
      <w:r>
        <w:rPr>
          <w:rFonts w:cs="Arial"/>
        </w:rPr>
        <w:t xml:space="preserve"> throughout the application</w:t>
      </w:r>
      <w:r w:rsidR="00FB37B5">
        <w:rPr>
          <w:rFonts w:cs="Arial"/>
        </w:rPr>
        <w:t xml:space="preserve">. The following dimensions are exceptions and have either limited functionality or extended functionality </w:t>
      </w:r>
      <w:r>
        <w:rPr>
          <w:rFonts w:cs="Arial"/>
        </w:rPr>
        <w:t xml:space="preserve">(as </w:t>
      </w:r>
      <w:r w:rsidR="00FB37B5">
        <w:rPr>
          <w:rFonts w:cs="Arial"/>
        </w:rPr>
        <w:t>described in separate section</w:t>
      </w:r>
      <w:r>
        <w:rPr>
          <w:rFonts w:cs="Arial"/>
        </w:rPr>
        <w:t>s</w:t>
      </w:r>
      <w:r w:rsidR="00FB37B5">
        <w:rPr>
          <w:rFonts w:cs="Arial"/>
        </w:rPr>
        <w:t xml:space="preserve"> of the document</w:t>
      </w:r>
      <w:r>
        <w:rPr>
          <w:rFonts w:cs="Arial"/>
        </w:rPr>
        <w:t>)</w:t>
      </w:r>
      <w:r w:rsidR="00FB37B5">
        <w:rPr>
          <w:rFonts w:cs="Arial"/>
        </w:rPr>
        <w:t xml:space="preserve">. </w:t>
      </w:r>
    </w:p>
    <w:p w:rsidR="00FB37B5" w:rsidRDefault="00FB37B5" w:rsidP="008A1563">
      <w:pPr>
        <w:rPr>
          <w:rFonts w:cs="Arial"/>
        </w:rPr>
      </w:pPr>
    </w:p>
    <w:p w:rsidR="0067260A" w:rsidRDefault="00FB37B5" w:rsidP="008A1563">
      <w:pPr>
        <w:rPr>
          <w:rFonts w:cs="Arial"/>
        </w:rPr>
      </w:pPr>
      <w:r w:rsidRPr="00FB37B5">
        <w:rPr>
          <w:rFonts w:cs="Arial"/>
          <w:b/>
        </w:rPr>
        <w:t>Measures</w:t>
      </w:r>
      <w:r>
        <w:rPr>
          <w:rFonts w:cs="Arial"/>
        </w:rPr>
        <w:t xml:space="preserve"> - </w:t>
      </w:r>
      <w:r w:rsidR="00A07E17">
        <w:rPr>
          <w:rFonts w:cs="Arial"/>
        </w:rPr>
        <w:t xml:space="preserve">There will a special dimension called Measures which contains values for elements or cells in the body of the table. </w:t>
      </w:r>
      <w:r>
        <w:rPr>
          <w:rFonts w:cs="Arial"/>
        </w:rPr>
        <w:t xml:space="preserve">This is standard to the database technology used to drive the CTPP application and is </w:t>
      </w:r>
      <w:proofErr w:type="gramStart"/>
      <w:r>
        <w:rPr>
          <w:rFonts w:cs="Arial"/>
        </w:rPr>
        <w:t>key</w:t>
      </w:r>
      <w:proofErr w:type="gramEnd"/>
      <w:r>
        <w:rPr>
          <w:rFonts w:cs="Arial"/>
        </w:rPr>
        <w:t xml:space="preserve"> to understanding the analytic uses of the </w:t>
      </w:r>
      <w:r w:rsidR="007D3756">
        <w:rPr>
          <w:rFonts w:cs="Arial"/>
        </w:rPr>
        <w:t xml:space="preserve">interface and for interpretation of the report. </w:t>
      </w:r>
      <w:r w:rsidR="00D80BDE">
        <w:rPr>
          <w:rFonts w:cs="Arial"/>
        </w:rPr>
        <w:t xml:space="preserve"> Every CTPP table will have a single measure, and users will not be allowed to modify this selection.  Typically this measure will be the count of persons, but could also be the aggregate travel time, mean household income, number of respondents, etc.</w:t>
      </w:r>
    </w:p>
    <w:p w:rsidR="00381232" w:rsidRDefault="00381232" w:rsidP="008A1563">
      <w:pPr>
        <w:rPr>
          <w:rFonts w:cs="Arial"/>
        </w:rPr>
      </w:pPr>
    </w:p>
    <w:p w:rsidR="000242E5" w:rsidRDefault="00FB37B5" w:rsidP="008A1563">
      <w:pPr>
        <w:rPr>
          <w:rFonts w:cs="Arial"/>
        </w:rPr>
      </w:pPr>
      <w:r w:rsidRPr="00FB37B5">
        <w:rPr>
          <w:rFonts w:cs="Arial"/>
          <w:b/>
        </w:rPr>
        <w:t>Output (or Reliability)</w:t>
      </w:r>
      <w:r>
        <w:rPr>
          <w:rFonts w:cs="Arial"/>
        </w:rPr>
        <w:t xml:space="preserve"> - </w:t>
      </w:r>
      <w:r w:rsidR="000242E5">
        <w:rPr>
          <w:rFonts w:cs="Arial"/>
        </w:rPr>
        <w:t xml:space="preserve">There will be a special dimension called Output (or Reliability) as described in Section </w:t>
      </w:r>
      <w:r w:rsidR="00FB077F">
        <w:rPr>
          <w:rFonts w:cs="Arial"/>
        </w:rPr>
        <w:t>8</w:t>
      </w:r>
      <w:r w:rsidR="000242E5">
        <w:rPr>
          <w:rFonts w:cs="Arial"/>
        </w:rPr>
        <w:t xml:space="preserve"> below. </w:t>
      </w:r>
    </w:p>
    <w:p w:rsidR="00FB37B5" w:rsidRDefault="00FB37B5" w:rsidP="008A1563">
      <w:pPr>
        <w:rPr>
          <w:rFonts w:cs="Arial"/>
        </w:rPr>
      </w:pPr>
    </w:p>
    <w:p w:rsidR="007D3756" w:rsidRDefault="00FB37B5" w:rsidP="003B30D3">
      <w:pPr>
        <w:rPr>
          <w:rFonts w:cs="Arial"/>
        </w:rPr>
      </w:pPr>
      <w:r w:rsidRPr="00FB37B5">
        <w:rPr>
          <w:rFonts w:cs="Arial"/>
          <w:b/>
        </w:rPr>
        <w:t>Geography</w:t>
      </w:r>
      <w:r>
        <w:rPr>
          <w:rFonts w:cs="Arial"/>
        </w:rPr>
        <w:t xml:space="preserve"> - The Geography dimensions (Residence and Workplace)</w:t>
      </w:r>
      <w:r w:rsidR="00381232">
        <w:rPr>
          <w:rFonts w:cs="Arial"/>
        </w:rPr>
        <w:t xml:space="preserve"> and subsequent visualization of flows are the basic building blocks of the CTPP application and </w:t>
      </w:r>
      <w:r>
        <w:rPr>
          <w:rFonts w:cs="Arial"/>
        </w:rPr>
        <w:t>will have special member selection screens as indicated in section</w:t>
      </w:r>
      <w:r w:rsidR="003B30D3">
        <w:rPr>
          <w:rFonts w:cs="Arial"/>
        </w:rPr>
        <w:t xml:space="preserve"> 5 above</w:t>
      </w:r>
      <w:r w:rsidR="00381232">
        <w:rPr>
          <w:rFonts w:cs="Arial"/>
        </w:rPr>
        <w:t xml:space="preserve">. </w:t>
      </w:r>
    </w:p>
    <w:p w:rsidR="003B30D3" w:rsidRPr="003B30D3" w:rsidRDefault="003B30D3" w:rsidP="003B30D3">
      <w:pPr>
        <w:rPr>
          <w:rFonts w:cs="Arial"/>
        </w:rPr>
      </w:pPr>
    </w:p>
    <w:p w:rsidR="005C21CA" w:rsidRDefault="008A1563" w:rsidP="00595BEE">
      <w:pPr>
        <w:pStyle w:val="Heading1"/>
      </w:pPr>
      <w:bookmarkStart w:id="14" w:name="_Toc353930413"/>
      <w:r>
        <w:lastRenderedPageBreak/>
        <w:t>Making selections on dimensions</w:t>
      </w:r>
      <w:bookmarkEnd w:id="14"/>
    </w:p>
    <w:p w:rsidR="000242E5" w:rsidRDefault="000242E5" w:rsidP="000242E5"/>
    <w:p w:rsidR="000242E5" w:rsidRPr="000242E5" w:rsidRDefault="001B6EC2" w:rsidP="000242E5">
      <w:pPr>
        <w:rPr>
          <w:rFonts w:cs="Arial"/>
        </w:rPr>
      </w:pPr>
      <w:r>
        <w:rPr>
          <w:rFonts w:cs="Arial"/>
        </w:rPr>
        <w:t xml:space="preserve">This section will discuss member selection for regular dimensions only. </w:t>
      </w:r>
      <w:r w:rsidR="000242E5" w:rsidRPr="000242E5">
        <w:rPr>
          <w:rFonts w:cs="Arial"/>
        </w:rPr>
        <w:t>Selection</w:t>
      </w:r>
      <w:r w:rsidR="000242E5">
        <w:rPr>
          <w:rFonts w:cs="Arial"/>
        </w:rPr>
        <w:t xml:space="preserve"> screens vary by type of dimension with geography as the primary differentiator. </w:t>
      </w:r>
      <w:r w:rsidR="00795380">
        <w:rPr>
          <w:rFonts w:cs="Arial"/>
        </w:rPr>
        <w:t>Member s</w:t>
      </w:r>
      <w:r>
        <w:rPr>
          <w:rFonts w:cs="Arial"/>
        </w:rPr>
        <w:t>elect</w:t>
      </w:r>
      <w:bookmarkStart w:id="15" w:name="_GoBack"/>
      <w:bookmarkEnd w:id="15"/>
      <w:r>
        <w:rPr>
          <w:rFonts w:cs="Arial"/>
        </w:rPr>
        <w:t xml:space="preserve">ion of geography within a report is described in </w:t>
      </w:r>
      <w:r w:rsidR="00795380">
        <w:rPr>
          <w:rFonts w:cs="Arial"/>
        </w:rPr>
        <w:t>S</w:t>
      </w:r>
      <w:r>
        <w:rPr>
          <w:rFonts w:cs="Arial"/>
        </w:rPr>
        <w:t xml:space="preserve">ection </w:t>
      </w:r>
      <w:r w:rsidR="00795380">
        <w:rPr>
          <w:rFonts w:cs="Arial"/>
        </w:rPr>
        <w:t>5.3</w:t>
      </w:r>
      <w:r>
        <w:rPr>
          <w:rFonts w:cs="Arial"/>
        </w:rPr>
        <w:t xml:space="preserve">. </w:t>
      </w:r>
    </w:p>
    <w:p w:rsidR="005C21CA" w:rsidRPr="005C21CA" w:rsidRDefault="005C21CA" w:rsidP="005C21CA">
      <w:pPr>
        <w:ind w:left="720"/>
        <w:rPr>
          <w:rFonts w:cs="Arial"/>
          <w:b/>
          <w:color w:val="C00000"/>
        </w:rPr>
      </w:pPr>
    </w:p>
    <w:p w:rsidR="000242E5" w:rsidRDefault="005C21CA" w:rsidP="0083652E">
      <w:pPr>
        <w:rPr>
          <w:rFonts w:cs="Arial"/>
        </w:rPr>
      </w:pPr>
      <w:r w:rsidRPr="005C21CA">
        <w:rPr>
          <w:rFonts w:cs="Arial"/>
        </w:rPr>
        <w:t>The selection of members for regular dimension</w:t>
      </w:r>
      <w:r w:rsidR="001B6EC2">
        <w:rPr>
          <w:rFonts w:cs="Arial"/>
        </w:rPr>
        <w:t>s</w:t>
      </w:r>
      <w:r w:rsidRPr="005C21CA">
        <w:rPr>
          <w:rFonts w:cs="Arial"/>
        </w:rPr>
        <w:t xml:space="preserve"> </w:t>
      </w:r>
      <w:r w:rsidR="00B00EC1">
        <w:rPr>
          <w:rFonts w:cs="Arial"/>
        </w:rPr>
        <w:t xml:space="preserve">has </w:t>
      </w:r>
      <w:r w:rsidR="001B6EC2">
        <w:rPr>
          <w:rFonts w:cs="Arial"/>
        </w:rPr>
        <w:t>5 tabs a</w:t>
      </w:r>
      <w:r w:rsidR="0083652E">
        <w:rPr>
          <w:rFonts w:cs="Arial"/>
        </w:rPr>
        <w:t xml:space="preserve">s shown below – Members, </w:t>
      </w:r>
      <w:r w:rsidRPr="005C21CA">
        <w:rPr>
          <w:rFonts w:cs="Arial"/>
        </w:rPr>
        <w:t>Totals, Percentages</w:t>
      </w:r>
      <w:r w:rsidR="0083652E">
        <w:rPr>
          <w:rFonts w:cs="Arial"/>
        </w:rPr>
        <w:t xml:space="preserve">, Custom Groups and </w:t>
      </w:r>
      <w:r w:rsidRPr="005C21CA">
        <w:rPr>
          <w:rFonts w:cs="Arial"/>
        </w:rPr>
        <w:t xml:space="preserve">Calculated (Formula based) </w:t>
      </w:r>
      <w:r w:rsidR="0083652E">
        <w:rPr>
          <w:rFonts w:cs="Arial"/>
        </w:rPr>
        <w:t>m</w:t>
      </w:r>
      <w:r w:rsidRPr="005C21CA">
        <w:rPr>
          <w:rFonts w:cs="Arial"/>
        </w:rPr>
        <w:t>embers</w:t>
      </w:r>
      <w:r w:rsidR="0083652E">
        <w:rPr>
          <w:rFonts w:cs="Arial"/>
        </w:rPr>
        <w:t xml:space="preserve">. </w:t>
      </w:r>
      <w:r w:rsidR="003B30D3">
        <w:rPr>
          <w:rFonts w:cs="Arial"/>
        </w:rPr>
        <w:t xml:space="preserve"> The functionality for all of these tabs is described here.  Tabs other than the Members tab will behave exactly the same for geography selection and were not presented in section 5 above.</w:t>
      </w:r>
    </w:p>
    <w:p w:rsidR="000B2B37" w:rsidRDefault="000B2B37" w:rsidP="0083652E">
      <w:pPr>
        <w:rPr>
          <w:rFonts w:cs="Arial"/>
        </w:rPr>
      </w:pPr>
    </w:p>
    <w:p w:rsidR="000B2B37" w:rsidRPr="004E3AF5" w:rsidRDefault="000B2B37" w:rsidP="003B30D3">
      <w:pPr>
        <w:pStyle w:val="Heading2"/>
      </w:pPr>
      <w:bookmarkStart w:id="16" w:name="_Toc353930414"/>
      <w:r w:rsidRPr="004E3AF5">
        <w:t>Members tab</w:t>
      </w:r>
      <w:bookmarkEnd w:id="16"/>
    </w:p>
    <w:p w:rsidR="000B2B37" w:rsidRPr="00C94CAD" w:rsidRDefault="000B2B37" w:rsidP="000B2B37"/>
    <w:p w:rsidR="000B2B37" w:rsidRDefault="000B2B37" w:rsidP="000B2B37">
      <w:pPr>
        <w:rPr>
          <w:rFonts w:cs="Arial"/>
        </w:rPr>
      </w:pPr>
      <w:r>
        <w:rPr>
          <w:rFonts w:cs="Arial"/>
        </w:rPr>
        <w:t xml:space="preserve">Standard member selection for regular dimensions is simple point and click of checkboxes with options for clearing all, selecting all, range selections. This behavior is documented through </w:t>
      </w:r>
      <w:r w:rsidR="00C702A6">
        <w:rPr>
          <w:rFonts w:cs="Arial"/>
        </w:rPr>
        <w:t>online Help and T</w:t>
      </w:r>
      <w:r>
        <w:rPr>
          <w:rFonts w:cs="Arial"/>
        </w:rPr>
        <w:t xml:space="preserve">utorials within the Perspective application.  </w:t>
      </w:r>
    </w:p>
    <w:p w:rsidR="000B2B37" w:rsidRDefault="000B2B37" w:rsidP="0083652E">
      <w:pPr>
        <w:rPr>
          <w:rFonts w:cs="Arial"/>
        </w:rPr>
      </w:pPr>
    </w:p>
    <w:p w:rsidR="000B2B37" w:rsidRDefault="000B2B37" w:rsidP="0083652E">
      <w:pPr>
        <w:rPr>
          <w:rFonts w:cs="Arial"/>
        </w:rPr>
      </w:pPr>
    </w:p>
    <w:p w:rsidR="000B2B37" w:rsidRDefault="000B2B37" w:rsidP="0083652E">
      <w:pPr>
        <w:rPr>
          <w:rFonts w:cs="Arial"/>
          <w:b/>
          <w:color w:val="C00000"/>
        </w:rPr>
      </w:pPr>
      <w:r>
        <w:rPr>
          <w:noProof/>
          <w:lang w:val="en-CA" w:eastAsia="en-CA"/>
        </w:rPr>
        <w:drawing>
          <wp:inline distT="0" distB="0" distL="0" distR="0" wp14:anchorId="7B3BD1CB" wp14:editId="40EC416C">
            <wp:extent cx="5592726" cy="4187483"/>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592726" cy="4187483"/>
                    </a:xfrm>
                    <a:prstGeom prst="rect">
                      <a:avLst/>
                    </a:prstGeom>
                  </pic:spPr>
                </pic:pic>
              </a:graphicData>
            </a:graphic>
          </wp:inline>
        </w:drawing>
      </w:r>
    </w:p>
    <w:p w:rsidR="000242E5" w:rsidRPr="000242E5" w:rsidRDefault="000242E5" w:rsidP="001B6EC2">
      <w:pPr>
        <w:rPr>
          <w:rFonts w:cs="Arial"/>
          <w:b/>
          <w:color w:val="C00000"/>
        </w:rPr>
      </w:pPr>
    </w:p>
    <w:p w:rsidR="00DF3B01" w:rsidRDefault="00DF3B01" w:rsidP="005C21CA">
      <w:pPr>
        <w:pStyle w:val="ListParagraph"/>
        <w:rPr>
          <w:rFonts w:cs="Arial"/>
        </w:rPr>
      </w:pPr>
    </w:p>
    <w:p w:rsidR="00DF3B01" w:rsidRDefault="00210D59" w:rsidP="003B30D3">
      <w:pPr>
        <w:pStyle w:val="Heading2"/>
      </w:pPr>
      <w:bookmarkStart w:id="17" w:name="_Toc353930415"/>
      <w:r>
        <w:t>Totals tab</w:t>
      </w:r>
      <w:bookmarkEnd w:id="17"/>
    </w:p>
    <w:p w:rsidR="00311842" w:rsidRDefault="00311842" w:rsidP="00311842"/>
    <w:p w:rsidR="00311842" w:rsidRDefault="001D4C84" w:rsidP="00311842">
      <w:pPr>
        <w:rPr>
          <w:rFonts w:cs="Arial"/>
        </w:rPr>
      </w:pPr>
      <w:r>
        <w:rPr>
          <w:rFonts w:cs="Arial"/>
        </w:rPr>
        <w:t>On the Totals tab, users can add custom calculations to the table.  These include totals, averages, min/max, and other statistical functions.  These</w:t>
      </w:r>
      <w:r w:rsidR="00311842">
        <w:rPr>
          <w:rFonts w:cs="Arial"/>
        </w:rPr>
        <w:t xml:space="preserve"> </w:t>
      </w:r>
      <w:r w:rsidR="00B626E2">
        <w:rPr>
          <w:rFonts w:cs="Arial"/>
        </w:rPr>
        <w:t xml:space="preserve">are </w:t>
      </w:r>
      <w:r w:rsidR="00311842">
        <w:rPr>
          <w:rFonts w:cs="Arial"/>
        </w:rPr>
        <w:t xml:space="preserve">documented in Perspective online Help and through tutorials within the Perspective application.  </w:t>
      </w:r>
    </w:p>
    <w:p w:rsidR="00DF3B01" w:rsidRDefault="00DF3B01" w:rsidP="00DF3B01"/>
    <w:p w:rsidR="00DF3B01" w:rsidRDefault="001D4C84" w:rsidP="00DF3B01">
      <w:r>
        <w:rPr>
          <w:noProof/>
          <w:lang w:val="en-CA" w:eastAsia="en-CA"/>
        </w:rPr>
        <w:drawing>
          <wp:inline distT="0" distB="0" distL="0" distR="0">
            <wp:extent cx="5486400" cy="3540125"/>
            <wp:effectExtent l="0" t="0" r="0" b="317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tals.png"/>
                    <pic:cNvPicPr/>
                  </pic:nvPicPr>
                  <pic:blipFill>
                    <a:blip r:embed="rId39">
                      <a:extLst>
                        <a:ext uri="{28A0092B-C50C-407E-A947-70E740481C1C}">
                          <a14:useLocalDpi xmlns:a14="http://schemas.microsoft.com/office/drawing/2010/main" val="0"/>
                        </a:ext>
                      </a:extLst>
                    </a:blip>
                    <a:stretch>
                      <a:fillRect/>
                    </a:stretch>
                  </pic:blipFill>
                  <pic:spPr>
                    <a:xfrm>
                      <a:off x="0" y="0"/>
                      <a:ext cx="5486400" cy="3540125"/>
                    </a:xfrm>
                    <a:prstGeom prst="rect">
                      <a:avLst/>
                    </a:prstGeom>
                  </pic:spPr>
                </pic:pic>
              </a:graphicData>
            </a:graphic>
          </wp:inline>
        </w:drawing>
      </w:r>
    </w:p>
    <w:p w:rsidR="00DF3B01" w:rsidRDefault="00DF3B01" w:rsidP="00DF3B01"/>
    <w:p w:rsidR="00D8763E" w:rsidRDefault="00D8763E" w:rsidP="00D8763E">
      <w:pPr>
        <w:rPr>
          <w:rFonts w:cs="Arial"/>
        </w:rPr>
      </w:pPr>
    </w:p>
    <w:p w:rsidR="00D8763E" w:rsidRDefault="00D8763E" w:rsidP="00D8763E">
      <w:pPr>
        <w:rPr>
          <w:rFonts w:cs="Arial"/>
        </w:rPr>
      </w:pPr>
      <w:r w:rsidRPr="00D8763E">
        <w:rPr>
          <w:rFonts w:cs="Arial"/>
        </w:rPr>
        <w:t>The Totals tab is only displayed for non-Measures hierarchies on which calculations are enabled.  The check boxes beside each total calculation are only shown if the following conditions are met:</w:t>
      </w:r>
    </w:p>
    <w:p w:rsidR="009E4684" w:rsidRPr="00D8763E" w:rsidRDefault="009E4684" w:rsidP="00D8763E">
      <w:pPr>
        <w:rPr>
          <w:rFonts w:cs="Arial"/>
        </w:rPr>
      </w:pPr>
    </w:p>
    <w:p w:rsidR="00D8763E" w:rsidRPr="00D8763E" w:rsidRDefault="009E4684" w:rsidP="006B0FC6">
      <w:pPr>
        <w:pStyle w:val="ListParagraph"/>
        <w:numPr>
          <w:ilvl w:val="0"/>
          <w:numId w:val="6"/>
        </w:numPr>
        <w:spacing w:after="200" w:line="276" w:lineRule="auto"/>
        <w:contextualSpacing/>
        <w:rPr>
          <w:rFonts w:cs="Arial"/>
        </w:rPr>
      </w:pPr>
      <w:r>
        <w:rPr>
          <w:rFonts w:cs="Arial"/>
        </w:rPr>
        <w:t xml:space="preserve">The </w:t>
      </w:r>
      <w:r w:rsidR="00D8763E" w:rsidRPr="00D8763E">
        <w:rPr>
          <w:rFonts w:cs="Arial"/>
        </w:rPr>
        <w:t>“Members” tab contains selections (i.e. marked with “*”);</w:t>
      </w:r>
    </w:p>
    <w:p w:rsidR="00D8763E" w:rsidRPr="00D8763E" w:rsidRDefault="00D8763E" w:rsidP="006B0FC6">
      <w:pPr>
        <w:pStyle w:val="ListParagraph"/>
        <w:numPr>
          <w:ilvl w:val="0"/>
          <w:numId w:val="6"/>
        </w:numPr>
        <w:spacing w:after="200" w:line="276" w:lineRule="auto"/>
        <w:contextualSpacing/>
        <w:rPr>
          <w:rFonts w:cs="Arial"/>
        </w:rPr>
      </w:pPr>
      <w:r w:rsidRPr="00D8763E">
        <w:rPr>
          <w:rFonts w:cs="Arial"/>
        </w:rPr>
        <w:t>No selected members are descendants of other selected members;</w:t>
      </w:r>
    </w:p>
    <w:p w:rsidR="00D8763E" w:rsidRPr="00D8763E" w:rsidRDefault="00D8763E" w:rsidP="006B0FC6">
      <w:pPr>
        <w:pStyle w:val="ListParagraph"/>
        <w:numPr>
          <w:ilvl w:val="0"/>
          <w:numId w:val="6"/>
        </w:numPr>
        <w:spacing w:after="200" w:line="276" w:lineRule="auto"/>
        <w:contextualSpacing/>
        <w:rPr>
          <w:rFonts w:cs="Arial"/>
        </w:rPr>
      </w:pPr>
      <w:r w:rsidRPr="00D8763E">
        <w:rPr>
          <w:rFonts w:cs="Arial"/>
        </w:rPr>
        <w:t>No selections are done in “Custom groups</w:t>
      </w:r>
      <w:r w:rsidR="001D4C84">
        <w:rPr>
          <w:rFonts w:cs="Arial"/>
        </w:rPr>
        <w:t>”, “Custom bands”,</w:t>
      </w:r>
      <w:r w:rsidRPr="00D8763E">
        <w:rPr>
          <w:rFonts w:cs="Arial"/>
        </w:rPr>
        <w:t xml:space="preserve"> and “Calculated members” tabs.</w:t>
      </w:r>
    </w:p>
    <w:p w:rsidR="00D8763E" w:rsidRDefault="00D8763E" w:rsidP="00D8763E">
      <w:pPr>
        <w:rPr>
          <w:rFonts w:cs="Arial"/>
        </w:rPr>
      </w:pPr>
      <w:r w:rsidRPr="00D8763E">
        <w:rPr>
          <w:rFonts w:cs="Arial"/>
        </w:rPr>
        <w:t>If any of the above conditions are not met, the check boxes are not displayed and a message is displayed on top of the page informing the user why total calculations are not available for selection.  Previously selected calculations get un-selected and not included in the report.</w:t>
      </w:r>
    </w:p>
    <w:p w:rsidR="00D8763E" w:rsidRPr="00D8763E" w:rsidRDefault="00D8763E" w:rsidP="00D8763E">
      <w:pPr>
        <w:rPr>
          <w:rFonts w:cs="Arial"/>
        </w:rPr>
      </w:pPr>
    </w:p>
    <w:p w:rsidR="00D8763E" w:rsidRDefault="00EE4DD5" w:rsidP="00D8763E">
      <w:pPr>
        <w:rPr>
          <w:rFonts w:cs="Arial"/>
        </w:rPr>
      </w:pPr>
      <w:r>
        <w:rPr>
          <w:rFonts w:cs="Arial"/>
        </w:rPr>
        <w:lastRenderedPageBreak/>
        <w:t>S</w:t>
      </w:r>
      <w:r w:rsidR="00D8763E" w:rsidRPr="00D8763E">
        <w:rPr>
          <w:rFonts w:cs="Arial"/>
        </w:rPr>
        <w:t xml:space="preserve">elected total calculations </w:t>
      </w:r>
      <w:r>
        <w:rPr>
          <w:rFonts w:cs="Arial"/>
        </w:rPr>
        <w:t xml:space="preserve">always </w:t>
      </w:r>
      <w:r w:rsidR="00D8763E" w:rsidRPr="00D8763E">
        <w:rPr>
          <w:rFonts w:cs="Arial"/>
        </w:rPr>
        <w:t xml:space="preserve">appear above all </w:t>
      </w:r>
      <w:r w:rsidR="00C702A6">
        <w:rPr>
          <w:rFonts w:cs="Arial"/>
        </w:rPr>
        <w:t>other selections in the report and the</w:t>
      </w:r>
      <w:r w:rsidR="009E4684">
        <w:rPr>
          <w:rFonts w:cs="Arial"/>
        </w:rPr>
        <w:t xml:space="preserve">ir </w:t>
      </w:r>
      <w:r w:rsidR="00C702A6">
        <w:rPr>
          <w:rFonts w:cs="Arial"/>
        </w:rPr>
        <w:t xml:space="preserve">order is fixed. </w:t>
      </w:r>
    </w:p>
    <w:p w:rsidR="00EE4DD5" w:rsidRPr="00D8763E" w:rsidRDefault="00EE4DD5" w:rsidP="00D8763E">
      <w:pPr>
        <w:rPr>
          <w:rFonts w:cs="Arial"/>
        </w:rPr>
      </w:pPr>
    </w:p>
    <w:p w:rsidR="00D8763E" w:rsidRDefault="00D8763E" w:rsidP="00D8763E">
      <w:pPr>
        <w:rPr>
          <w:rFonts w:cs="Arial"/>
        </w:rPr>
      </w:pPr>
      <w:r w:rsidRPr="00D8763E">
        <w:rPr>
          <w:rFonts w:cs="Arial"/>
        </w:rPr>
        <w:t xml:space="preserve">The interaction with each measure can be specified </w:t>
      </w:r>
      <w:r w:rsidR="001D4C84">
        <w:rPr>
          <w:rFonts w:cs="Arial"/>
        </w:rPr>
        <w:t>from within the table view.</w:t>
      </w:r>
    </w:p>
    <w:p w:rsidR="00D8763E" w:rsidRPr="00D8763E" w:rsidRDefault="00D8763E" w:rsidP="00D8763E">
      <w:pPr>
        <w:rPr>
          <w:rFonts w:cs="Arial"/>
        </w:rPr>
      </w:pPr>
    </w:p>
    <w:p w:rsidR="00D8763E" w:rsidRPr="00D8763E" w:rsidRDefault="00D8763E" w:rsidP="00D8763E">
      <w:pPr>
        <w:rPr>
          <w:rFonts w:cs="Arial"/>
        </w:rPr>
      </w:pPr>
      <w:r w:rsidRPr="00D8763E">
        <w:rPr>
          <w:rFonts w:cs="Arial"/>
        </w:rPr>
        <w:t xml:space="preserve">All actions </w:t>
      </w:r>
      <w:r w:rsidR="009E4684">
        <w:rPr>
          <w:rFonts w:cs="Arial"/>
        </w:rPr>
        <w:t xml:space="preserve">performed </w:t>
      </w:r>
      <w:r w:rsidRPr="00D8763E">
        <w:rPr>
          <w:rFonts w:cs="Arial"/>
        </w:rPr>
        <w:t>in “Totals” tab will be preserved with hierarchy selections and will also be included in the Selection Set for current hierarchy, if one is saved.</w:t>
      </w:r>
    </w:p>
    <w:p w:rsidR="000A638F" w:rsidRPr="00D8763E" w:rsidRDefault="000A638F" w:rsidP="000A638F">
      <w:pPr>
        <w:pStyle w:val="ListParagraph"/>
        <w:ind w:left="630"/>
        <w:rPr>
          <w:rFonts w:cs="Arial"/>
          <w:b/>
        </w:rPr>
      </w:pPr>
    </w:p>
    <w:p w:rsidR="005D1836" w:rsidRDefault="00210D59" w:rsidP="001D4C84">
      <w:pPr>
        <w:pStyle w:val="Heading2"/>
      </w:pPr>
      <w:bookmarkStart w:id="18" w:name="_Toc353930416"/>
      <w:r>
        <w:t>Percentages tab</w:t>
      </w:r>
      <w:bookmarkEnd w:id="18"/>
    </w:p>
    <w:p w:rsidR="000A638F" w:rsidRPr="008F3C09" w:rsidRDefault="000A638F" w:rsidP="008F3C09">
      <w:pPr>
        <w:rPr>
          <w:rFonts w:cs="Arial"/>
          <w:b/>
        </w:rPr>
      </w:pPr>
    </w:p>
    <w:p w:rsidR="008F3C09" w:rsidRDefault="008F3C09" w:rsidP="008F3C09">
      <w:pPr>
        <w:rPr>
          <w:rFonts w:cs="Arial"/>
        </w:rPr>
      </w:pPr>
      <w:r w:rsidRPr="008F3C09">
        <w:rPr>
          <w:rFonts w:cs="Arial"/>
        </w:rPr>
        <w:t>The Percentages tab is shown below.</w:t>
      </w:r>
    </w:p>
    <w:p w:rsidR="00D21F3A" w:rsidRPr="008F3C09" w:rsidRDefault="00D21F3A" w:rsidP="008F3C09">
      <w:pPr>
        <w:rPr>
          <w:rFonts w:cs="Arial"/>
        </w:rPr>
      </w:pPr>
    </w:p>
    <w:p w:rsidR="008F3C09" w:rsidRDefault="008F3C09" w:rsidP="008F3C09">
      <w:r>
        <w:rPr>
          <w:noProof/>
          <w:lang w:val="en-CA" w:eastAsia="en-CA"/>
        </w:rPr>
        <w:drawing>
          <wp:inline distT="0" distB="0" distL="0" distR="0" wp14:anchorId="573DDA91" wp14:editId="7AF6D86B">
            <wp:extent cx="5943600" cy="261556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43600" cy="2615565"/>
                    </a:xfrm>
                    <a:prstGeom prst="rect">
                      <a:avLst/>
                    </a:prstGeom>
                    <a:noFill/>
                    <a:ln>
                      <a:noFill/>
                    </a:ln>
                  </pic:spPr>
                </pic:pic>
              </a:graphicData>
            </a:graphic>
          </wp:inline>
        </w:drawing>
      </w:r>
    </w:p>
    <w:p w:rsidR="008F3C09" w:rsidRDefault="008F3C09" w:rsidP="008F3C09"/>
    <w:p w:rsidR="008F3C09" w:rsidRDefault="008F3C09" w:rsidP="008F3C09">
      <w:pPr>
        <w:rPr>
          <w:rFonts w:cs="Arial"/>
        </w:rPr>
      </w:pPr>
      <w:r w:rsidRPr="008F3C09">
        <w:rPr>
          <w:rFonts w:cs="Arial"/>
        </w:rPr>
        <w:t>All percentages are user-creatable. Each percentage may be based on total selected or on specific member</w:t>
      </w:r>
      <w:r>
        <w:rPr>
          <w:rFonts w:cs="Arial"/>
        </w:rPr>
        <w:t xml:space="preserve">. </w:t>
      </w:r>
      <w:r w:rsidRPr="008F3C09">
        <w:rPr>
          <w:rFonts w:cs="Arial"/>
        </w:rPr>
        <w:t xml:space="preserve">If the percentage is based on total selected, the check box beside it only appears when all conditions required for Totals Calculations (see previous section) are met. </w:t>
      </w:r>
    </w:p>
    <w:p w:rsidR="008F3C09" w:rsidRPr="008F3C09" w:rsidRDefault="008F3C09" w:rsidP="008F3C09">
      <w:pPr>
        <w:rPr>
          <w:rFonts w:cs="Arial"/>
        </w:rPr>
      </w:pPr>
    </w:p>
    <w:p w:rsidR="008F3C09" w:rsidRDefault="008F3C09" w:rsidP="008F3C09">
      <w:pPr>
        <w:rPr>
          <w:rFonts w:cs="Arial"/>
        </w:rPr>
      </w:pPr>
      <w:r w:rsidRPr="008F3C09">
        <w:rPr>
          <w:rFonts w:cs="Arial"/>
        </w:rPr>
        <w:t>Selecting percentages means creating new measures with the percentage title added as suffix to existing measures. The user has a choice of displaying only the percentage measures or both the actual and percentage measures. This is controlled by the “Also show actual measures” check box.</w:t>
      </w:r>
    </w:p>
    <w:p w:rsidR="008F3C09" w:rsidRPr="008F3C09" w:rsidRDefault="008F3C09" w:rsidP="008F3C09">
      <w:pPr>
        <w:rPr>
          <w:rFonts w:cs="Arial"/>
        </w:rPr>
      </w:pPr>
    </w:p>
    <w:p w:rsidR="008F3C09" w:rsidRDefault="008F3C09" w:rsidP="008F3C09">
      <w:pPr>
        <w:rPr>
          <w:rFonts w:cs="Arial"/>
        </w:rPr>
      </w:pPr>
      <w:r w:rsidRPr="008F3C09">
        <w:rPr>
          <w:rFonts w:cs="Arial"/>
        </w:rPr>
        <w:t>In addition to creating new Percentages the user can edit existing Percentages (by clicking on a percentage), select and un-select them from the report (by using the check box), delete them (by using “x” button) and change their order (by using the arrow buttons).</w:t>
      </w:r>
    </w:p>
    <w:p w:rsidR="008F3C09" w:rsidRPr="008F3C09" w:rsidRDefault="008F3C09" w:rsidP="008F3C09">
      <w:pPr>
        <w:rPr>
          <w:rFonts w:cs="Arial"/>
        </w:rPr>
      </w:pPr>
    </w:p>
    <w:p w:rsidR="00DF3B01" w:rsidRDefault="008F3C09" w:rsidP="008F3C09">
      <w:pPr>
        <w:rPr>
          <w:rFonts w:cs="Arial"/>
        </w:rPr>
      </w:pPr>
      <w:r w:rsidRPr="008F3C09">
        <w:rPr>
          <w:rFonts w:cs="Arial"/>
        </w:rPr>
        <w:lastRenderedPageBreak/>
        <w:t>Clicking on a percentage will take the user to a new page described</w:t>
      </w:r>
      <w:r>
        <w:rPr>
          <w:rFonts w:cs="Arial"/>
        </w:rPr>
        <w:t xml:space="preserve"> below</w:t>
      </w:r>
      <w:r w:rsidRPr="008F3C09">
        <w:rPr>
          <w:rFonts w:cs="Arial"/>
        </w:rPr>
        <w:t xml:space="preserve">. The same page is displayed when the user clicks on </w:t>
      </w:r>
      <w:r>
        <w:rPr>
          <w:rFonts w:cs="Arial"/>
        </w:rPr>
        <w:t xml:space="preserve">the </w:t>
      </w:r>
      <w:r w:rsidRPr="008F3C09">
        <w:rPr>
          <w:rFonts w:cs="Arial"/>
        </w:rPr>
        <w:t>“Create new percentage” button.</w:t>
      </w:r>
      <w:r>
        <w:rPr>
          <w:rFonts w:cs="Arial"/>
        </w:rPr>
        <w:t xml:space="preserve"> </w:t>
      </w:r>
    </w:p>
    <w:p w:rsidR="00D21F3A" w:rsidRPr="008F3C09" w:rsidRDefault="00D21F3A" w:rsidP="008F3C09">
      <w:pPr>
        <w:rPr>
          <w:rFonts w:cs="Arial"/>
        </w:rPr>
      </w:pPr>
    </w:p>
    <w:p w:rsidR="00DF3B01" w:rsidRDefault="00311842" w:rsidP="00720B7B">
      <w:pPr>
        <w:pStyle w:val="ListParagraph"/>
        <w:ind w:left="0"/>
        <w:rPr>
          <w:rFonts w:cs="Arial"/>
          <w:b/>
        </w:rPr>
      </w:pPr>
      <w:r>
        <w:rPr>
          <w:noProof/>
          <w:lang w:val="en-CA" w:eastAsia="en-CA"/>
        </w:rPr>
        <w:drawing>
          <wp:inline distT="0" distB="0" distL="0" distR="0" wp14:anchorId="6AD988B7" wp14:editId="365EBA75">
            <wp:extent cx="5922335" cy="4875042"/>
            <wp:effectExtent l="0" t="0" r="254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922335" cy="4875042"/>
                    </a:xfrm>
                    <a:prstGeom prst="rect">
                      <a:avLst/>
                    </a:prstGeom>
                  </pic:spPr>
                </pic:pic>
              </a:graphicData>
            </a:graphic>
          </wp:inline>
        </w:drawing>
      </w:r>
    </w:p>
    <w:p w:rsidR="00DF3B01" w:rsidRDefault="00DF3B01" w:rsidP="00DF3B01">
      <w:pPr>
        <w:pStyle w:val="ListParagraph"/>
        <w:rPr>
          <w:rFonts w:cs="Arial"/>
          <w:b/>
        </w:rPr>
      </w:pPr>
    </w:p>
    <w:p w:rsidR="008F3C09" w:rsidRDefault="008F3C09" w:rsidP="00DF3B01">
      <w:pPr>
        <w:pStyle w:val="ListParagraph"/>
        <w:rPr>
          <w:rFonts w:cs="Arial"/>
          <w:b/>
        </w:rPr>
      </w:pPr>
    </w:p>
    <w:p w:rsidR="008F3C09" w:rsidRDefault="008F3C09" w:rsidP="008F3C09">
      <w:pPr>
        <w:rPr>
          <w:rFonts w:cs="Arial"/>
        </w:rPr>
      </w:pPr>
      <w:r w:rsidRPr="008F3C09">
        <w:rPr>
          <w:rFonts w:cs="Arial"/>
        </w:rPr>
        <w:t>On this page the user can enter the name for the percentage and choose if it’s based on Total Selected or Specific Member. In the latter case</w:t>
      </w:r>
      <w:r>
        <w:rPr>
          <w:rFonts w:cs="Arial"/>
        </w:rPr>
        <w:t>,</w:t>
      </w:r>
      <w:r w:rsidRPr="008F3C09">
        <w:rPr>
          <w:rFonts w:cs="Arial"/>
        </w:rPr>
        <w:t xml:space="preserve"> the member is chosen by clicking it in the tree view. The “Specific member:” box is read-only and displays the caption of the selected member.</w:t>
      </w:r>
    </w:p>
    <w:p w:rsidR="008F3C09" w:rsidRPr="008F3C09" w:rsidRDefault="008F3C09" w:rsidP="008F3C09">
      <w:pPr>
        <w:rPr>
          <w:rFonts w:cs="Arial"/>
        </w:rPr>
      </w:pPr>
    </w:p>
    <w:p w:rsidR="008F3C09" w:rsidRDefault="008F3C09" w:rsidP="008F3C09">
      <w:r w:rsidRPr="008F3C09">
        <w:rPr>
          <w:rFonts w:cs="Arial"/>
        </w:rPr>
        <w:t xml:space="preserve">Clicking </w:t>
      </w:r>
      <w:r>
        <w:rPr>
          <w:rFonts w:cs="Arial"/>
        </w:rPr>
        <w:t xml:space="preserve">the </w:t>
      </w:r>
      <w:r w:rsidRPr="008F3C09">
        <w:rPr>
          <w:rFonts w:cs="Arial"/>
        </w:rPr>
        <w:t>“Update percentage” button (or “Create percentage” button for new percentages) saves the percentage and takes the user back to the Member Selection page (Percentages tab).</w:t>
      </w:r>
    </w:p>
    <w:p w:rsidR="008F3C09" w:rsidRDefault="008F3C09" w:rsidP="00DF3B01">
      <w:pPr>
        <w:pStyle w:val="ListParagraph"/>
        <w:rPr>
          <w:rFonts w:cs="Arial"/>
          <w:b/>
        </w:rPr>
      </w:pPr>
    </w:p>
    <w:p w:rsidR="008F3C09" w:rsidRDefault="008F3C09" w:rsidP="00DF3B01">
      <w:pPr>
        <w:pStyle w:val="ListParagraph"/>
        <w:rPr>
          <w:rFonts w:cs="Arial"/>
          <w:b/>
        </w:rPr>
      </w:pPr>
    </w:p>
    <w:p w:rsidR="008F3C09" w:rsidRPr="00DF3B01" w:rsidRDefault="008F3C09" w:rsidP="00DF3B01">
      <w:pPr>
        <w:pStyle w:val="ListParagraph"/>
        <w:rPr>
          <w:rFonts w:cs="Arial"/>
          <w:b/>
        </w:rPr>
      </w:pPr>
    </w:p>
    <w:p w:rsidR="0040097D" w:rsidRDefault="0040097D" w:rsidP="00590D1F">
      <w:pPr>
        <w:pStyle w:val="Heading2"/>
      </w:pPr>
      <w:bookmarkStart w:id="19" w:name="_Toc352772080"/>
      <w:bookmarkStart w:id="20" w:name="_Toc353930417"/>
      <w:r>
        <w:lastRenderedPageBreak/>
        <w:t xml:space="preserve">Custom groups </w:t>
      </w:r>
      <w:r w:rsidRPr="00DF730F">
        <w:t>tab</w:t>
      </w:r>
      <w:bookmarkEnd w:id="19"/>
      <w:bookmarkEnd w:id="20"/>
    </w:p>
    <w:p w:rsidR="00DF3B01" w:rsidRDefault="00DF3B01" w:rsidP="00DF3B01">
      <w:pPr>
        <w:pStyle w:val="ListParagraph"/>
        <w:rPr>
          <w:rFonts w:cs="Arial"/>
          <w:b/>
        </w:rPr>
      </w:pPr>
    </w:p>
    <w:p w:rsidR="00720B7B" w:rsidRDefault="00720B7B" w:rsidP="00720B7B">
      <w:pPr>
        <w:pStyle w:val="ListParagraph"/>
        <w:ind w:left="0"/>
        <w:rPr>
          <w:rFonts w:cs="Arial"/>
        </w:rPr>
      </w:pPr>
      <w:r w:rsidRPr="00720B7B">
        <w:rPr>
          <w:rFonts w:cs="Arial"/>
        </w:rPr>
        <w:t xml:space="preserve">The </w:t>
      </w:r>
      <w:r>
        <w:rPr>
          <w:rFonts w:cs="Arial"/>
        </w:rPr>
        <w:t xml:space="preserve">Custom groups tab is shown below. Custom groups for regular dimensions are documented in Perspective online Help and through tutorials within the Perspective application.  </w:t>
      </w:r>
    </w:p>
    <w:p w:rsidR="00720B7B" w:rsidRPr="00720B7B" w:rsidRDefault="00720B7B" w:rsidP="00720B7B">
      <w:pPr>
        <w:pStyle w:val="ListParagraph"/>
        <w:ind w:left="0"/>
        <w:rPr>
          <w:rFonts w:cs="Arial"/>
        </w:rPr>
      </w:pPr>
    </w:p>
    <w:p w:rsidR="00DF3B01" w:rsidRPr="00DF3B01" w:rsidRDefault="00311842" w:rsidP="00720B7B">
      <w:pPr>
        <w:pStyle w:val="ListParagraph"/>
        <w:ind w:left="0"/>
        <w:rPr>
          <w:rFonts w:cs="Arial"/>
          <w:b/>
        </w:rPr>
      </w:pPr>
      <w:r>
        <w:rPr>
          <w:noProof/>
          <w:lang w:val="en-CA" w:eastAsia="en-CA"/>
        </w:rPr>
        <w:drawing>
          <wp:inline distT="0" distB="0" distL="0" distR="0" wp14:anchorId="6B23FC95" wp14:editId="5E9DD76A">
            <wp:extent cx="5486400" cy="4029222"/>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stretch>
                      <a:fillRect/>
                    </a:stretch>
                  </pic:blipFill>
                  <pic:spPr>
                    <a:xfrm>
                      <a:off x="0" y="0"/>
                      <a:ext cx="5486400" cy="4029222"/>
                    </a:xfrm>
                    <a:prstGeom prst="rect">
                      <a:avLst/>
                    </a:prstGeom>
                  </pic:spPr>
                </pic:pic>
              </a:graphicData>
            </a:graphic>
          </wp:inline>
        </w:drawing>
      </w:r>
    </w:p>
    <w:p w:rsidR="00311842" w:rsidRDefault="00311842" w:rsidP="00311842">
      <w:pPr>
        <w:pStyle w:val="ListParagraph"/>
        <w:ind w:left="630"/>
        <w:rPr>
          <w:rFonts w:cs="Arial"/>
          <w:b/>
        </w:rPr>
      </w:pPr>
    </w:p>
    <w:p w:rsidR="00DF3B01" w:rsidRPr="00DF3B01" w:rsidRDefault="00DF3B01" w:rsidP="00590D1F">
      <w:pPr>
        <w:pStyle w:val="Heading2"/>
      </w:pPr>
      <w:bookmarkStart w:id="21" w:name="_Toc353930418"/>
      <w:r>
        <w:t>Calculated members tab</w:t>
      </w:r>
      <w:bookmarkEnd w:id="21"/>
    </w:p>
    <w:p w:rsidR="00DF3B01" w:rsidRDefault="00DF3B01" w:rsidP="00DF3B01">
      <w:pPr>
        <w:pStyle w:val="ListParagraph"/>
        <w:ind w:left="630"/>
        <w:rPr>
          <w:rFonts w:cs="Arial"/>
          <w:b/>
        </w:rPr>
      </w:pPr>
    </w:p>
    <w:p w:rsidR="00720B7B" w:rsidRPr="00720B7B" w:rsidRDefault="00720B7B" w:rsidP="00720B7B">
      <w:pPr>
        <w:rPr>
          <w:rFonts w:cs="Arial"/>
        </w:rPr>
      </w:pPr>
      <w:r w:rsidRPr="00720B7B">
        <w:rPr>
          <w:rFonts w:cs="Arial"/>
        </w:rPr>
        <w:t>A calculated member can be created in any Hierarchy except Measures and Time-series hierarchies similar to Custom Groups above. The formula used for the Calculated Member can only use other members of the same hierarchy, simple arithmetic operators and numeric constants. Parentheses can also be used as needed.</w:t>
      </w:r>
    </w:p>
    <w:p w:rsidR="00720B7B" w:rsidRDefault="00720B7B" w:rsidP="00DF3B01">
      <w:pPr>
        <w:pStyle w:val="ListParagraph"/>
        <w:ind w:left="630"/>
        <w:rPr>
          <w:rFonts w:cs="Arial"/>
          <w:b/>
        </w:rPr>
      </w:pPr>
    </w:p>
    <w:p w:rsidR="00BE6E36" w:rsidRPr="00BE6E36" w:rsidRDefault="00BE6E36" w:rsidP="00BE6E36">
      <w:pPr>
        <w:rPr>
          <w:rFonts w:cs="Arial"/>
        </w:rPr>
      </w:pPr>
      <w:r w:rsidRPr="00BE6E36">
        <w:rPr>
          <w:rFonts w:cs="Arial"/>
        </w:rPr>
        <w:t>If no Calculated Members have been previously defined, the display will look like the one above. The user can click “Create new calculated member” button to start creating calculations.</w:t>
      </w:r>
    </w:p>
    <w:p w:rsidR="00BE6E36" w:rsidRPr="00BE6E36" w:rsidRDefault="00BE6E36" w:rsidP="00BE6E36">
      <w:pPr>
        <w:rPr>
          <w:rFonts w:cs="Arial"/>
        </w:rPr>
      </w:pPr>
    </w:p>
    <w:p w:rsidR="00BE6E36" w:rsidRDefault="00BE6E36" w:rsidP="00BE6E36">
      <w:pPr>
        <w:rPr>
          <w:rFonts w:cs="Arial"/>
        </w:rPr>
      </w:pPr>
      <w:r w:rsidRPr="00BE6E36">
        <w:rPr>
          <w:rFonts w:cs="Arial"/>
        </w:rPr>
        <w:t xml:space="preserve">If Calculated Members already exist for current hierarchy, they </w:t>
      </w:r>
      <w:r>
        <w:rPr>
          <w:rFonts w:cs="Arial"/>
        </w:rPr>
        <w:t xml:space="preserve">are </w:t>
      </w:r>
      <w:r w:rsidRPr="00BE6E36">
        <w:rPr>
          <w:rFonts w:cs="Arial"/>
        </w:rPr>
        <w:t xml:space="preserve">listed as shown below. In addition to creating new calculations the user can edit existing calculations (by clicking on a member), select and un-select them from the report </w:t>
      </w:r>
      <w:r w:rsidRPr="00BE6E36">
        <w:rPr>
          <w:rFonts w:cs="Arial"/>
        </w:rPr>
        <w:lastRenderedPageBreak/>
        <w:t>(by using the check box), delete them (by using “x” button) and change their order (by using the arrow buttons).</w:t>
      </w:r>
    </w:p>
    <w:p w:rsidR="00BE6E36" w:rsidRPr="00BE6E36" w:rsidRDefault="00BE6E36" w:rsidP="00BE6E36">
      <w:pPr>
        <w:rPr>
          <w:rFonts w:cs="Arial"/>
        </w:rPr>
      </w:pPr>
    </w:p>
    <w:p w:rsidR="00BE6E36" w:rsidRDefault="00BE6E36" w:rsidP="00BE6E36">
      <w:r>
        <w:rPr>
          <w:noProof/>
          <w:lang w:val="en-CA" w:eastAsia="en-CA"/>
        </w:rPr>
        <w:drawing>
          <wp:inline distT="0" distB="0" distL="0" distR="0" wp14:anchorId="4D82D5B3" wp14:editId="2F4D180F">
            <wp:extent cx="5934075" cy="19335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4075" cy="1933575"/>
                    </a:xfrm>
                    <a:prstGeom prst="rect">
                      <a:avLst/>
                    </a:prstGeom>
                    <a:noFill/>
                    <a:ln>
                      <a:noFill/>
                    </a:ln>
                  </pic:spPr>
                </pic:pic>
              </a:graphicData>
            </a:graphic>
          </wp:inline>
        </w:drawing>
      </w:r>
    </w:p>
    <w:p w:rsidR="00BE6E36" w:rsidRDefault="00BE6E36" w:rsidP="00BE6E36"/>
    <w:p w:rsidR="00BE6E36" w:rsidRDefault="00BE6E36" w:rsidP="00BE6E36"/>
    <w:p w:rsidR="00BE6E36" w:rsidRPr="00BE6E36" w:rsidRDefault="00BE6E36" w:rsidP="00BE6E36">
      <w:pPr>
        <w:rPr>
          <w:rFonts w:cs="Arial"/>
        </w:rPr>
      </w:pPr>
      <w:r w:rsidRPr="00BE6E36">
        <w:rPr>
          <w:rFonts w:cs="Arial"/>
        </w:rPr>
        <w:t xml:space="preserve">The following page is used for creating and editing Calculated Members. </w:t>
      </w:r>
    </w:p>
    <w:p w:rsidR="00BE6E36" w:rsidRDefault="00BE6E36" w:rsidP="00BE6E36"/>
    <w:p w:rsidR="00BE6E36" w:rsidRDefault="00BE6E36" w:rsidP="00BE6E36"/>
    <w:p w:rsidR="00BE6E36" w:rsidRDefault="00BE6E36" w:rsidP="00BE6E36">
      <w:r>
        <w:rPr>
          <w:noProof/>
          <w:lang w:val="en-CA" w:eastAsia="en-CA"/>
        </w:rPr>
        <w:drawing>
          <wp:inline distT="0" distB="0" distL="0" distR="0" wp14:anchorId="3BA0BDBC" wp14:editId="209B9750">
            <wp:extent cx="5943600" cy="35528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noFill/>
                    </a:ln>
                  </pic:spPr>
                </pic:pic>
              </a:graphicData>
            </a:graphic>
          </wp:inline>
        </w:drawing>
      </w:r>
    </w:p>
    <w:p w:rsidR="00BE6E36" w:rsidRDefault="00BE6E36" w:rsidP="00BE6E36">
      <w:pPr>
        <w:rPr>
          <w:rFonts w:cs="Arial"/>
        </w:rPr>
      </w:pPr>
    </w:p>
    <w:p w:rsidR="00BE6E36" w:rsidRDefault="00BE6E36" w:rsidP="00BE6E36">
      <w:pPr>
        <w:rPr>
          <w:rFonts w:cs="Arial"/>
        </w:rPr>
      </w:pPr>
      <w:r w:rsidRPr="00BE6E36">
        <w:rPr>
          <w:rFonts w:cs="Arial"/>
        </w:rPr>
        <w:t>When creating new calculated member the user needs to specify the member name and then create the formula using the buttons to the right of the formula box and the hierarchy members displayed in the tree view (as indicated in the Tip).</w:t>
      </w:r>
    </w:p>
    <w:p w:rsidR="00BE6E36" w:rsidRPr="00BE6E36" w:rsidRDefault="00BE6E36" w:rsidP="00BE6E36">
      <w:pPr>
        <w:rPr>
          <w:rFonts w:cs="Arial"/>
        </w:rPr>
      </w:pPr>
    </w:p>
    <w:p w:rsidR="00BE6E36" w:rsidRDefault="00BE6E36" w:rsidP="00BE6E36">
      <w:pPr>
        <w:rPr>
          <w:rFonts w:cs="Arial"/>
        </w:rPr>
      </w:pPr>
      <w:r w:rsidRPr="00BE6E36">
        <w:rPr>
          <w:rFonts w:cs="Arial"/>
        </w:rPr>
        <w:lastRenderedPageBreak/>
        <w:t>Clicking on a hierarchy member in the tree view adds its Key or Unique Member Name to the formula (depending on the state of “Use fully qualified member names” check box).  In some ca</w:t>
      </w:r>
      <w:r w:rsidR="00590D1F">
        <w:rPr>
          <w:rFonts w:cs="Arial"/>
        </w:rPr>
        <w:t>ses member keys are not unique,</w:t>
      </w:r>
      <w:r w:rsidRPr="00BE6E36">
        <w:rPr>
          <w:rFonts w:cs="Arial"/>
        </w:rPr>
        <w:t xml:space="preserve"> check “Use fully qualified member names” if this is the case.</w:t>
      </w:r>
    </w:p>
    <w:p w:rsidR="00BE6E36" w:rsidRPr="00BE6E36" w:rsidRDefault="00BE6E36" w:rsidP="00BE6E36">
      <w:pPr>
        <w:rPr>
          <w:rFonts w:cs="Arial"/>
        </w:rPr>
      </w:pPr>
    </w:p>
    <w:p w:rsidR="00BE6E36" w:rsidRDefault="00BE6E36" w:rsidP="00BE6E36">
      <w:pPr>
        <w:rPr>
          <w:rFonts w:cs="Arial"/>
        </w:rPr>
      </w:pPr>
      <w:r w:rsidRPr="00BE6E36">
        <w:rPr>
          <w:rFonts w:cs="Arial"/>
        </w:rPr>
        <w:t>Clicking on any operator button or a parenthesis button adds the text on the button to the formula. Clicking on the “Number…” button displays a small dialog (shown below) which allows adding a numeric constant to the formula.</w:t>
      </w:r>
    </w:p>
    <w:p w:rsidR="00BE6E36" w:rsidRPr="00BE6E36" w:rsidRDefault="00BE6E36" w:rsidP="00BE6E36">
      <w:pPr>
        <w:rPr>
          <w:rFonts w:cs="Arial"/>
        </w:rPr>
      </w:pPr>
    </w:p>
    <w:p w:rsidR="00BE6E36" w:rsidRDefault="00BE6E36" w:rsidP="00BE6E36">
      <w:r>
        <w:rPr>
          <w:noProof/>
          <w:lang w:val="en-CA" w:eastAsia="en-CA"/>
        </w:rPr>
        <w:drawing>
          <wp:inline distT="0" distB="0" distL="0" distR="0" wp14:anchorId="0C088C84" wp14:editId="3F035D20">
            <wp:extent cx="2209800" cy="8953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209800" cy="895350"/>
                    </a:xfrm>
                    <a:prstGeom prst="rect">
                      <a:avLst/>
                    </a:prstGeom>
                    <a:noFill/>
                    <a:ln>
                      <a:noFill/>
                    </a:ln>
                  </pic:spPr>
                </pic:pic>
              </a:graphicData>
            </a:graphic>
          </wp:inline>
        </w:drawing>
      </w:r>
    </w:p>
    <w:p w:rsidR="00BE6E36" w:rsidRDefault="00BE6E36" w:rsidP="00BE6E36"/>
    <w:p w:rsidR="00BE6E36" w:rsidRDefault="00BE6E36" w:rsidP="00BE6E36">
      <w:pPr>
        <w:rPr>
          <w:rFonts w:cs="Arial"/>
        </w:rPr>
      </w:pPr>
      <w:r w:rsidRPr="00BE6E36">
        <w:rPr>
          <w:rFonts w:cs="Arial"/>
        </w:rPr>
        <w:t>Two additional useful buttons are present in the second row of buttons to the right of the formula box. Clicking “Delete last entry” removes the latest item (member, operator, parenthesis or constant) from the formula. Clicking “Clear formula” removes all entries from the formula.</w:t>
      </w:r>
    </w:p>
    <w:p w:rsidR="0082197A" w:rsidRPr="00BE6E36" w:rsidRDefault="0082197A" w:rsidP="00BE6E36">
      <w:pPr>
        <w:rPr>
          <w:rFonts w:cs="Arial"/>
        </w:rPr>
      </w:pPr>
    </w:p>
    <w:p w:rsidR="00BE6E36" w:rsidRDefault="00BE6E36" w:rsidP="00BE6E36">
      <w:pPr>
        <w:rPr>
          <w:rFonts w:cs="Arial"/>
        </w:rPr>
      </w:pPr>
      <w:r w:rsidRPr="00BE6E36">
        <w:rPr>
          <w:rFonts w:cs="Arial"/>
        </w:rPr>
        <w:t>The formula box is read-only and cannot be edited directly.</w:t>
      </w:r>
    </w:p>
    <w:p w:rsidR="0082197A" w:rsidRPr="00BE6E36" w:rsidRDefault="0082197A" w:rsidP="00BE6E36">
      <w:pPr>
        <w:rPr>
          <w:rFonts w:cs="Arial"/>
        </w:rPr>
      </w:pPr>
    </w:p>
    <w:p w:rsidR="00BE6E36" w:rsidRDefault="00BE6E36" w:rsidP="00BE6E36">
      <w:pPr>
        <w:rPr>
          <w:rFonts w:cs="Arial"/>
        </w:rPr>
      </w:pPr>
      <w:r w:rsidRPr="00BE6E36">
        <w:rPr>
          <w:rFonts w:cs="Arial"/>
        </w:rPr>
        <w:t xml:space="preserve">When the member name and formula has been entered, the user can click </w:t>
      </w:r>
      <w:r w:rsidR="00F308D3">
        <w:rPr>
          <w:rFonts w:cs="Arial"/>
        </w:rPr>
        <w:t xml:space="preserve">the </w:t>
      </w:r>
      <w:r w:rsidRPr="00BE6E36">
        <w:rPr>
          <w:rFonts w:cs="Arial"/>
        </w:rPr>
        <w:t>“Create calculated member” button to save the new member and return to “Calculated members” tab of Member Selection page.</w:t>
      </w:r>
    </w:p>
    <w:p w:rsidR="0082197A" w:rsidRPr="00BE6E36" w:rsidRDefault="0082197A" w:rsidP="00BE6E36">
      <w:pPr>
        <w:rPr>
          <w:rFonts w:cs="Arial"/>
        </w:rPr>
      </w:pPr>
    </w:p>
    <w:p w:rsidR="00BE6E36" w:rsidRDefault="00BE6E36" w:rsidP="00BE6E36">
      <w:pPr>
        <w:rPr>
          <w:rFonts w:cs="Arial"/>
        </w:rPr>
      </w:pPr>
      <w:r w:rsidRPr="00BE6E36">
        <w:rPr>
          <w:rFonts w:cs="Arial"/>
        </w:rPr>
        <w:t xml:space="preserve">The UI is slightly different when editing existing Calculated Member. </w:t>
      </w:r>
      <w:r w:rsidR="00F308D3">
        <w:rPr>
          <w:rFonts w:cs="Arial"/>
        </w:rPr>
        <w:t>A s</w:t>
      </w:r>
      <w:r w:rsidRPr="00BE6E36">
        <w:rPr>
          <w:rFonts w:cs="Arial"/>
        </w:rPr>
        <w:t>ample screen is shown below (with formula box filled).</w:t>
      </w:r>
    </w:p>
    <w:p w:rsidR="00D21F3A" w:rsidRPr="00BE6E36" w:rsidRDefault="00D21F3A" w:rsidP="00BE6E36">
      <w:pPr>
        <w:rPr>
          <w:rFonts w:cs="Arial"/>
        </w:rPr>
      </w:pPr>
    </w:p>
    <w:p w:rsidR="00BE6E36" w:rsidRDefault="00BE6E36" w:rsidP="00BE6E36">
      <w:r>
        <w:rPr>
          <w:noProof/>
          <w:lang w:val="en-CA" w:eastAsia="en-CA"/>
        </w:rPr>
        <w:lastRenderedPageBreak/>
        <w:drawing>
          <wp:inline distT="0" distB="0" distL="0" distR="0" wp14:anchorId="7F185ECD" wp14:editId="64F9D7EE">
            <wp:extent cx="5934075" cy="34480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34075" cy="3448050"/>
                    </a:xfrm>
                    <a:prstGeom prst="rect">
                      <a:avLst/>
                    </a:prstGeom>
                    <a:noFill/>
                    <a:ln>
                      <a:noFill/>
                    </a:ln>
                  </pic:spPr>
                </pic:pic>
              </a:graphicData>
            </a:graphic>
          </wp:inline>
        </w:drawing>
      </w:r>
    </w:p>
    <w:p w:rsidR="0082197A" w:rsidRDefault="0082197A" w:rsidP="00BE6E36"/>
    <w:p w:rsidR="0082197A" w:rsidRDefault="0082197A" w:rsidP="00BE6E36"/>
    <w:p w:rsidR="00BE6E36" w:rsidRPr="0082197A" w:rsidRDefault="00BE6E36" w:rsidP="00BE6E36">
      <w:pPr>
        <w:rPr>
          <w:rFonts w:cs="Arial"/>
        </w:rPr>
      </w:pPr>
      <w:r w:rsidRPr="0082197A">
        <w:rPr>
          <w:rFonts w:cs="Arial"/>
        </w:rPr>
        <w:t>If the user checks “Use fully qualified member names” box, the formula will display the Unique Members Names instead of Keys as shown below.</w:t>
      </w:r>
    </w:p>
    <w:p w:rsidR="0082197A" w:rsidRDefault="0082197A" w:rsidP="00BE6E36"/>
    <w:p w:rsidR="0082197A" w:rsidRDefault="0082197A" w:rsidP="00BE6E36"/>
    <w:p w:rsidR="00BE6E36" w:rsidRDefault="00BE6E36" w:rsidP="00BE6E36">
      <w:r>
        <w:rPr>
          <w:noProof/>
          <w:lang w:val="en-CA" w:eastAsia="en-CA"/>
        </w:rPr>
        <w:drawing>
          <wp:inline distT="0" distB="0" distL="0" distR="0" wp14:anchorId="5FDDB03B" wp14:editId="56BEC16A">
            <wp:extent cx="5943600" cy="1447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43600" cy="1447800"/>
                    </a:xfrm>
                    <a:prstGeom prst="rect">
                      <a:avLst/>
                    </a:prstGeom>
                    <a:noFill/>
                    <a:ln>
                      <a:noFill/>
                    </a:ln>
                  </pic:spPr>
                </pic:pic>
              </a:graphicData>
            </a:graphic>
          </wp:inline>
        </w:drawing>
      </w:r>
    </w:p>
    <w:p w:rsidR="00D21F3A" w:rsidRDefault="00D21F3A" w:rsidP="00BE6E36"/>
    <w:p w:rsidR="00BE6E36" w:rsidRPr="00D21F3A" w:rsidRDefault="00590D1F" w:rsidP="00BE6E36">
      <w:r>
        <w:rPr>
          <w:rFonts w:cs="Arial"/>
        </w:rPr>
        <w:t>Within the table view, the user can organize the report by selecting “Rearrange report” from the “Table options” menu.  The system presents the dialog shown below.</w:t>
      </w:r>
    </w:p>
    <w:p w:rsidR="00F308D3" w:rsidRDefault="00F308D3" w:rsidP="00BE6E36"/>
    <w:p w:rsidR="00BE6E36" w:rsidRDefault="00BE6E36" w:rsidP="00BE6E36">
      <w:r>
        <w:rPr>
          <w:noProof/>
          <w:lang w:val="en-CA" w:eastAsia="en-CA"/>
        </w:rPr>
        <w:lastRenderedPageBreak/>
        <w:drawing>
          <wp:inline distT="0" distB="0" distL="0" distR="0" wp14:anchorId="61810749" wp14:editId="2E0177FA">
            <wp:extent cx="5943600" cy="3105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43600" cy="3105150"/>
                    </a:xfrm>
                    <a:prstGeom prst="rect">
                      <a:avLst/>
                    </a:prstGeom>
                    <a:noFill/>
                    <a:ln>
                      <a:noFill/>
                    </a:ln>
                  </pic:spPr>
                </pic:pic>
              </a:graphicData>
            </a:graphic>
          </wp:inline>
        </w:drawing>
      </w:r>
    </w:p>
    <w:p w:rsidR="00F308D3" w:rsidRDefault="00F308D3" w:rsidP="00BE6E36"/>
    <w:p w:rsidR="00F308D3" w:rsidRDefault="00F308D3" w:rsidP="00BE6E36"/>
    <w:p w:rsidR="00BE6E36" w:rsidRPr="00F308D3" w:rsidRDefault="00BE6E36" w:rsidP="00BE6E36">
      <w:pPr>
        <w:rPr>
          <w:rFonts w:cs="Arial"/>
        </w:rPr>
      </w:pPr>
      <w:r w:rsidRPr="00F308D3">
        <w:rPr>
          <w:rFonts w:cs="Arial"/>
        </w:rPr>
        <w:t>In this dialog</w:t>
      </w:r>
      <w:r w:rsidR="00F308D3" w:rsidRPr="00F308D3">
        <w:rPr>
          <w:rFonts w:cs="Arial"/>
        </w:rPr>
        <w:t>,</w:t>
      </w:r>
      <w:r w:rsidRPr="00F308D3">
        <w:rPr>
          <w:rFonts w:cs="Arial"/>
        </w:rPr>
        <w:t xml:space="preserve"> the user can specify how Calculated Members are ordered relative to other selection </w:t>
      </w:r>
      <w:r w:rsidR="002A7569">
        <w:rPr>
          <w:rFonts w:cs="Arial"/>
        </w:rPr>
        <w:t xml:space="preserve">elements. </w:t>
      </w:r>
    </w:p>
    <w:p w:rsidR="00DF3B01" w:rsidRPr="005C21CA" w:rsidRDefault="00DF3B01" w:rsidP="005C21CA">
      <w:pPr>
        <w:pStyle w:val="ListParagraph"/>
        <w:rPr>
          <w:rFonts w:cs="Arial"/>
        </w:rPr>
      </w:pPr>
    </w:p>
    <w:p w:rsidR="005C21CA" w:rsidRDefault="005C21CA" w:rsidP="008A1563"/>
    <w:p w:rsidR="005C21CA" w:rsidRDefault="008A1563" w:rsidP="00923E0E">
      <w:pPr>
        <w:pStyle w:val="Heading1"/>
      </w:pPr>
      <w:bookmarkStart w:id="22" w:name="_Toc353930419"/>
      <w:r>
        <w:t xml:space="preserve">Data accuracy </w:t>
      </w:r>
      <w:r w:rsidR="00C4317E">
        <w:t>– the Output dimension</w:t>
      </w:r>
      <w:bookmarkEnd w:id="22"/>
    </w:p>
    <w:p w:rsidR="005C21CA" w:rsidRDefault="005C21CA" w:rsidP="008A1563"/>
    <w:p w:rsidR="00193E24" w:rsidRDefault="00590D1F" w:rsidP="00193E24">
      <w:pPr>
        <w:rPr>
          <w:rFonts w:cs="Arial"/>
        </w:rPr>
      </w:pPr>
      <w:r>
        <w:rPr>
          <w:rFonts w:cs="Arial"/>
        </w:rPr>
        <w:t xml:space="preserve">Every table will have a special dimension for tracking the reliability of the data.  This dimension, </w:t>
      </w:r>
      <w:r w:rsidR="00193E24">
        <w:rPr>
          <w:rFonts w:cs="Arial"/>
        </w:rPr>
        <w:t xml:space="preserve">containing </w:t>
      </w:r>
      <w:r w:rsidR="00193E24" w:rsidRPr="005C21CA">
        <w:rPr>
          <w:rFonts w:cs="Arial"/>
        </w:rPr>
        <w:t>Estimate</w:t>
      </w:r>
      <w:r w:rsidR="00193E24">
        <w:rPr>
          <w:rFonts w:cs="Arial"/>
        </w:rPr>
        <w:t>,</w:t>
      </w:r>
      <w:r w:rsidR="00193E24" w:rsidRPr="005C21CA">
        <w:rPr>
          <w:rFonts w:cs="Arial"/>
        </w:rPr>
        <w:t xml:space="preserve"> M</w:t>
      </w:r>
      <w:r>
        <w:rPr>
          <w:rFonts w:cs="Arial"/>
        </w:rPr>
        <w:t>argin of Error</w:t>
      </w:r>
      <w:r w:rsidR="00193E24">
        <w:rPr>
          <w:rFonts w:cs="Arial"/>
        </w:rPr>
        <w:t xml:space="preserve"> and Standard Error</w:t>
      </w:r>
      <w:r>
        <w:rPr>
          <w:rFonts w:cs="Arial"/>
        </w:rPr>
        <w:t>,</w:t>
      </w:r>
      <w:r w:rsidR="00193E24">
        <w:rPr>
          <w:rFonts w:cs="Arial"/>
        </w:rPr>
        <w:t xml:space="preserve"> is shown below. </w:t>
      </w:r>
      <w:r w:rsidR="00193E24" w:rsidRPr="001B1EFD">
        <w:rPr>
          <w:rFonts w:cs="Arial"/>
        </w:rPr>
        <w:t>Optionally, a</w:t>
      </w:r>
      <w:r w:rsidR="00193E24" w:rsidRPr="005C21CA">
        <w:rPr>
          <w:rFonts w:cs="Arial"/>
        </w:rPr>
        <w:t xml:space="preserve"> new chart type for </w:t>
      </w:r>
      <w:r w:rsidR="00193E24">
        <w:rPr>
          <w:rFonts w:cs="Arial"/>
        </w:rPr>
        <w:t xml:space="preserve">the error bars can be created using the Upper and Lower Bound, easily derived from provided data. This Charting functionality is not presently a part of standard Perspective charting but has been developed for another application using provided SE data inherent to that application. Incorporating this feature will take about 5 developer days and can be discussed at project completion. </w:t>
      </w:r>
    </w:p>
    <w:p w:rsidR="00193E24" w:rsidRDefault="00193E24" w:rsidP="00193E24">
      <w:pPr>
        <w:rPr>
          <w:rFonts w:cs="Arial"/>
        </w:rPr>
      </w:pPr>
    </w:p>
    <w:p w:rsidR="00193E24" w:rsidRDefault="00193E24" w:rsidP="00193E24">
      <w:pPr>
        <w:rPr>
          <w:rFonts w:cs="Arial"/>
        </w:rPr>
      </w:pPr>
      <w:r>
        <w:rPr>
          <w:noProof/>
          <w:lang w:val="en-CA" w:eastAsia="en-CA"/>
        </w:rPr>
        <w:lastRenderedPageBreak/>
        <w:drawing>
          <wp:inline distT="0" distB="0" distL="0" distR="0" wp14:anchorId="3179791B" wp14:editId="1C27CBE4">
            <wp:extent cx="5486400" cy="3404968"/>
            <wp:effectExtent l="0" t="0" r="0" b="508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486400" cy="3404968"/>
                    </a:xfrm>
                    <a:prstGeom prst="rect">
                      <a:avLst/>
                    </a:prstGeom>
                  </pic:spPr>
                </pic:pic>
              </a:graphicData>
            </a:graphic>
          </wp:inline>
        </w:drawing>
      </w:r>
    </w:p>
    <w:p w:rsidR="00193E24" w:rsidRDefault="00193E24" w:rsidP="00193E24">
      <w:pPr>
        <w:rPr>
          <w:rFonts w:cs="Arial"/>
        </w:rPr>
      </w:pPr>
    </w:p>
    <w:p w:rsidR="00193E24" w:rsidRDefault="003D3D14" w:rsidP="00193E24">
      <w:pPr>
        <w:rPr>
          <w:rFonts w:cs="Arial"/>
        </w:rPr>
      </w:pPr>
      <w:r>
        <w:rPr>
          <w:rFonts w:cs="Arial"/>
        </w:rPr>
        <w:t xml:space="preserve">The data cubes underlying the product will include real values for the </w:t>
      </w:r>
      <w:r w:rsidR="00193E24">
        <w:rPr>
          <w:rFonts w:cs="Arial"/>
        </w:rPr>
        <w:t xml:space="preserve">Estimate and </w:t>
      </w:r>
      <w:r>
        <w:rPr>
          <w:rFonts w:cs="Arial"/>
        </w:rPr>
        <w:t xml:space="preserve">the square of the standard error (called SE2 and calculated when the cube is built).  The cubes will have formulas for deriving the SE and MOE from the </w:t>
      </w:r>
      <w:r w:rsidR="00193E24">
        <w:rPr>
          <w:rFonts w:cs="Arial"/>
        </w:rPr>
        <w:t xml:space="preserve">SE2 </w:t>
      </w:r>
      <w:r>
        <w:rPr>
          <w:rFonts w:cs="Arial"/>
        </w:rPr>
        <w:t>as follows:</w:t>
      </w:r>
    </w:p>
    <w:p w:rsidR="00193E24" w:rsidRDefault="00193E24" w:rsidP="00193E24">
      <w:pPr>
        <w:rPr>
          <w:rFonts w:cs="Arial"/>
        </w:rPr>
      </w:pPr>
    </w:p>
    <w:p w:rsidR="00193E24" w:rsidRPr="005C21CA" w:rsidRDefault="00193E24" w:rsidP="00193E24">
      <w:pPr>
        <w:rPr>
          <w:rFonts w:cs="Arial"/>
        </w:rPr>
      </w:pPr>
      <w:r>
        <w:rPr>
          <w:rFonts w:cs="Arial"/>
        </w:rPr>
        <w:t>Margin of error – MOE with calculation SE x 1.732</w:t>
      </w:r>
    </w:p>
    <w:p w:rsidR="00193E24" w:rsidRDefault="00193E24" w:rsidP="00193E24">
      <w:pPr>
        <w:rPr>
          <w:rFonts w:cs="Arial"/>
        </w:rPr>
      </w:pPr>
      <w:r>
        <w:rPr>
          <w:rFonts w:cs="Arial"/>
        </w:rPr>
        <w:t>Standard Error – calculation is square root of SE2</w:t>
      </w:r>
    </w:p>
    <w:p w:rsidR="00193E24" w:rsidRDefault="00193E24" w:rsidP="00193E24">
      <w:pPr>
        <w:rPr>
          <w:rFonts w:cs="Arial"/>
        </w:rPr>
      </w:pPr>
    </w:p>
    <w:p w:rsidR="003D3D14" w:rsidRDefault="003D3D14" w:rsidP="00193E24">
      <w:pPr>
        <w:rPr>
          <w:rFonts w:cs="Arial"/>
        </w:rPr>
      </w:pPr>
      <w:r>
        <w:rPr>
          <w:rFonts w:cs="Arial"/>
        </w:rPr>
        <w:t>The advantage of this approach is that the data cubes will then automatically calculate error terms when aggregating estimates.</w:t>
      </w:r>
    </w:p>
    <w:p w:rsidR="003D3D14" w:rsidRDefault="003D3D14" w:rsidP="00193E24">
      <w:pPr>
        <w:rPr>
          <w:rFonts w:cs="Arial"/>
        </w:rPr>
      </w:pPr>
    </w:p>
    <w:p w:rsidR="00193E24" w:rsidRDefault="003D3D14" w:rsidP="00193E24">
      <w:pPr>
        <w:rPr>
          <w:rFonts w:cs="Arial"/>
        </w:rPr>
      </w:pPr>
      <w:r>
        <w:rPr>
          <w:rFonts w:cs="Arial"/>
        </w:rPr>
        <w:t>An upper bound and a lower bound can be derived by adding/subtracting the MOE to/from the estimate.</w:t>
      </w:r>
    </w:p>
    <w:p w:rsidR="00193E24" w:rsidRDefault="00193E24" w:rsidP="001F494D">
      <w:r w:rsidRPr="001F494D">
        <w:rPr>
          <w:rStyle w:val="Emphasis"/>
          <w:noProof/>
          <w:lang w:val="en-CA" w:eastAsia="en-CA"/>
        </w:rPr>
        <w:lastRenderedPageBreak/>
        <w:drawing>
          <wp:inline distT="0" distB="0" distL="0" distR="0" wp14:anchorId="3DC59D74" wp14:editId="61364ABF">
            <wp:extent cx="5486400" cy="414762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486400" cy="4147625"/>
                    </a:xfrm>
                    <a:prstGeom prst="rect">
                      <a:avLst/>
                    </a:prstGeom>
                  </pic:spPr>
                </pic:pic>
              </a:graphicData>
            </a:graphic>
          </wp:inline>
        </w:drawing>
      </w:r>
    </w:p>
    <w:p w:rsidR="00193E24" w:rsidRDefault="00193E24" w:rsidP="00193E24"/>
    <w:p w:rsidR="005C21CA" w:rsidRPr="000A7CCC" w:rsidRDefault="005C21CA" w:rsidP="008A1563">
      <w:pPr>
        <w:rPr>
          <w:rFonts w:cs="Arial"/>
        </w:rPr>
      </w:pPr>
    </w:p>
    <w:p w:rsidR="005C21CA" w:rsidRDefault="008A1563" w:rsidP="00923E0E">
      <w:pPr>
        <w:pStyle w:val="Heading1"/>
      </w:pPr>
      <w:bookmarkStart w:id="23" w:name="_Toc353930420"/>
      <w:r>
        <w:t>Organizing a report</w:t>
      </w:r>
      <w:bookmarkEnd w:id="23"/>
      <w:r>
        <w:t xml:space="preserve"> </w:t>
      </w:r>
    </w:p>
    <w:p w:rsidR="005C21CA" w:rsidRDefault="005C21CA" w:rsidP="008A1563"/>
    <w:p w:rsidR="00193E24" w:rsidRDefault="00193E24" w:rsidP="00193E24">
      <w:pPr>
        <w:rPr>
          <w:rFonts w:cs="Arial"/>
        </w:rPr>
      </w:pPr>
      <w:r>
        <w:rPr>
          <w:rFonts w:cs="Arial"/>
        </w:rPr>
        <w:t xml:space="preserve">Once in the report view, the end-user has </w:t>
      </w:r>
      <w:r w:rsidR="003D3D14">
        <w:rPr>
          <w:rFonts w:cs="Arial"/>
        </w:rPr>
        <w:t xml:space="preserve">the option of viewing the data </w:t>
      </w:r>
      <w:r>
        <w:rPr>
          <w:rFonts w:cs="Arial"/>
        </w:rPr>
        <w:t>in Table, Map or Chart format.</w:t>
      </w:r>
    </w:p>
    <w:p w:rsidR="00193E24" w:rsidRDefault="00193E24" w:rsidP="00193E24">
      <w:pPr>
        <w:rPr>
          <w:rFonts w:cs="Arial"/>
        </w:rPr>
      </w:pPr>
    </w:p>
    <w:p w:rsidR="00193E24" w:rsidRDefault="00193E24" w:rsidP="00193E24">
      <w:pPr>
        <w:rPr>
          <w:rFonts w:cs="Arial"/>
        </w:rPr>
      </w:pPr>
      <w:r>
        <w:rPr>
          <w:rFonts w:cs="Arial"/>
        </w:rPr>
        <w:t xml:space="preserve">The Table view and the positioning of the dimensions on the rows, columns and slicer areas will affect the Map view and Chart views. </w:t>
      </w:r>
    </w:p>
    <w:p w:rsidR="00193E24" w:rsidRDefault="00193E24" w:rsidP="00193E24">
      <w:pPr>
        <w:rPr>
          <w:rFonts w:cs="Arial"/>
        </w:rPr>
      </w:pPr>
    </w:p>
    <w:p w:rsidR="00193E24" w:rsidRDefault="00193E24" w:rsidP="00193E24">
      <w:pPr>
        <w:rPr>
          <w:rFonts w:cs="Arial"/>
        </w:rPr>
      </w:pPr>
      <w:r>
        <w:rPr>
          <w:rFonts w:cs="Arial"/>
        </w:rPr>
        <w:t xml:space="preserve">Dimensions cannot be added or removed from the report. Each report will always contain Residence, Workplace or both (Flows). All reports will have the Measures and Output dimensions.  </w:t>
      </w:r>
    </w:p>
    <w:p w:rsidR="00193E24" w:rsidRPr="00CA60AF" w:rsidRDefault="00193E24" w:rsidP="00193E24">
      <w:pPr>
        <w:rPr>
          <w:rFonts w:cs="Arial"/>
        </w:rPr>
      </w:pPr>
    </w:p>
    <w:p w:rsidR="00193E24" w:rsidRDefault="00193E24" w:rsidP="00193E24">
      <w:pPr>
        <w:rPr>
          <w:rFonts w:cs="Arial"/>
        </w:rPr>
      </w:pPr>
      <w:r>
        <w:rPr>
          <w:rFonts w:cs="Arial"/>
        </w:rPr>
        <w:t>The report organization is set by the user by arranging (pivoting) the dimensions between the row, column and slicer axes or areas of the view.  Arranging dimensions is described in the following Perspective tutorial here:</w:t>
      </w:r>
    </w:p>
    <w:p w:rsidR="00193E24" w:rsidRDefault="00193E24" w:rsidP="00193E24">
      <w:pPr>
        <w:rPr>
          <w:rFonts w:cs="Arial"/>
        </w:rPr>
      </w:pPr>
    </w:p>
    <w:p w:rsidR="00193E24" w:rsidRDefault="00C20D96" w:rsidP="00193E24">
      <w:pPr>
        <w:rPr>
          <w:rFonts w:cs="Arial"/>
        </w:rPr>
      </w:pPr>
      <w:hyperlink r:id="rId51" w:history="1">
        <w:r w:rsidR="00193E24">
          <w:rPr>
            <w:rStyle w:val="Hyperlink"/>
          </w:rPr>
          <w:t>http://perspective6.beyond2020.com/ctpp/Tutorials/TutorialSpawned.aspx?Language=en&amp;TutorialIndex=4</w:t>
        </w:r>
      </w:hyperlink>
    </w:p>
    <w:p w:rsidR="00193E24" w:rsidRDefault="00193E24" w:rsidP="00193E24">
      <w:pPr>
        <w:rPr>
          <w:rFonts w:cs="Arial"/>
        </w:rPr>
      </w:pPr>
    </w:p>
    <w:p w:rsidR="00193E24" w:rsidRDefault="00193E24" w:rsidP="00193E24">
      <w:pPr>
        <w:rPr>
          <w:rFonts w:cs="Arial"/>
        </w:rPr>
      </w:pPr>
      <w:r>
        <w:rPr>
          <w:rFonts w:cs="Arial"/>
        </w:rPr>
        <w:lastRenderedPageBreak/>
        <w:t>Simplicity of presentation is achieved by minimizing member selection for each dimension by clicking on the underlined title of the dimension in any view of the report. Regular member selection is described in the following tutorial:</w:t>
      </w:r>
    </w:p>
    <w:p w:rsidR="00193E24" w:rsidRDefault="00193E24" w:rsidP="00193E24">
      <w:pPr>
        <w:rPr>
          <w:rFonts w:cs="Arial"/>
        </w:rPr>
      </w:pPr>
    </w:p>
    <w:p w:rsidR="00193E24" w:rsidRDefault="00C20D96" w:rsidP="00193E24">
      <w:pPr>
        <w:rPr>
          <w:rFonts w:cs="Arial"/>
        </w:rPr>
      </w:pPr>
      <w:hyperlink r:id="rId52" w:history="1">
        <w:r w:rsidR="00193E24">
          <w:rPr>
            <w:rStyle w:val="Hyperlink"/>
          </w:rPr>
          <w:t>http://perspective6.beyond2020.com/ctpp/Tutorials/TutorialSpawned.aspx?Language=en&amp;TutorialIndex=3</w:t>
        </w:r>
      </w:hyperlink>
    </w:p>
    <w:p w:rsidR="00DD6B92" w:rsidRDefault="00DD6B92" w:rsidP="008A1563">
      <w:pPr>
        <w:rPr>
          <w:rFonts w:cs="Arial"/>
        </w:rPr>
      </w:pPr>
    </w:p>
    <w:p w:rsidR="005C21CA" w:rsidRDefault="008A1563" w:rsidP="00923E0E">
      <w:pPr>
        <w:pStyle w:val="Heading1"/>
      </w:pPr>
      <w:bookmarkStart w:id="24" w:name="_Toc353930421"/>
      <w:r>
        <w:t>Viewing the data on a thematic map</w:t>
      </w:r>
      <w:bookmarkEnd w:id="24"/>
    </w:p>
    <w:p w:rsidR="00593AE5" w:rsidRDefault="00593AE5" w:rsidP="008A1563">
      <w:pPr>
        <w:rPr>
          <w:rFonts w:cs="Arial"/>
        </w:rPr>
      </w:pPr>
    </w:p>
    <w:p w:rsidR="00593AE5" w:rsidRDefault="00593AE5" w:rsidP="008A1563">
      <w:pPr>
        <w:rPr>
          <w:rFonts w:cs="Arial"/>
        </w:rPr>
      </w:pPr>
      <w:r>
        <w:rPr>
          <w:rFonts w:cs="Arial"/>
        </w:rPr>
        <w:t xml:space="preserve">Thematic maps are available through the report view as Table, </w:t>
      </w:r>
      <w:r w:rsidR="009B1CEF" w:rsidRPr="009B1CEF">
        <w:rPr>
          <w:rFonts w:cs="Arial"/>
          <w:b/>
        </w:rPr>
        <w:t>Map</w:t>
      </w:r>
      <w:r w:rsidR="009B1CEF">
        <w:rPr>
          <w:rFonts w:cs="Arial"/>
        </w:rPr>
        <w:t xml:space="preserve"> or </w:t>
      </w:r>
      <w:r>
        <w:rPr>
          <w:rFonts w:cs="Arial"/>
        </w:rPr>
        <w:t>Chart</w:t>
      </w:r>
      <w:r w:rsidR="00F60EA1">
        <w:rPr>
          <w:rFonts w:cs="Arial"/>
        </w:rPr>
        <w:t xml:space="preserve"> menu option.</w:t>
      </w:r>
    </w:p>
    <w:p w:rsidR="00F60EA1" w:rsidRDefault="00F60EA1" w:rsidP="008A1563">
      <w:pPr>
        <w:rPr>
          <w:rFonts w:cs="Arial"/>
        </w:rPr>
      </w:pPr>
    </w:p>
    <w:p w:rsidR="00F60EA1" w:rsidRDefault="00F60EA1" w:rsidP="008A1563">
      <w:pPr>
        <w:rPr>
          <w:rFonts w:cs="Arial"/>
        </w:rPr>
      </w:pPr>
      <w:r>
        <w:rPr>
          <w:rFonts w:cs="Arial"/>
        </w:rPr>
        <w:t>When clickin</w:t>
      </w:r>
      <w:r w:rsidR="0062775B">
        <w:rPr>
          <w:rFonts w:cs="Arial"/>
        </w:rPr>
        <w:t>g</w:t>
      </w:r>
      <w:r>
        <w:rPr>
          <w:rFonts w:cs="Arial"/>
        </w:rPr>
        <w:t xml:space="preserve"> on the map menu</w:t>
      </w:r>
      <w:r w:rsidR="0062775B">
        <w:rPr>
          <w:rFonts w:cs="Arial"/>
        </w:rPr>
        <w:t xml:space="preserve"> item</w:t>
      </w:r>
      <w:r>
        <w:rPr>
          <w:rFonts w:cs="Arial"/>
        </w:rPr>
        <w:t xml:space="preserve">, the </w:t>
      </w:r>
      <w:r w:rsidR="008674B1">
        <w:rPr>
          <w:rFonts w:cs="Arial"/>
        </w:rPr>
        <w:t>thematic interface is displayed, based on the selected table (either a residence, workplace or flow table).</w:t>
      </w:r>
    </w:p>
    <w:p w:rsidR="002A06A4" w:rsidRDefault="002A06A4" w:rsidP="008A1563">
      <w:pPr>
        <w:rPr>
          <w:rFonts w:cs="Arial"/>
        </w:rPr>
      </w:pPr>
    </w:p>
    <w:p w:rsidR="002A06A4" w:rsidRDefault="002A06A4" w:rsidP="008A1563">
      <w:pPr>
        <w:rPr>
          <w:rFonts w:cs="Arial"/>
        </w:rPr>
      </w:pPr>
      <w:r>
        <w:rPr>
          <w:rFonts w:cs="Arial"/>
        </w:rPr>
        <w:t>Residence and Workplace tables are displayed with a base interface. Flow tables are displayed with the base interface and the flow tools (see Thematic Map Interface – Flows).</w:t>
      </w:r>
    </w:p>
    <w:p w:rsidR="00F60EA1" w:rsidRDefault="00F60EA1" w:rsidP="005838D6">
      <w:pPr>
        <w:pStyle w:val="Heading2"/>
      </w:pPr>
      <w:bookmarkStart w:id="25" w:name="_Toc353930422"/>
      <w:r>
        <w:t>Thematic Map Interface</w:t>
      </w:r>
      <w:r w:rsidR="002A06A4">
        <w:t xml:space="preserve"> (Base)</w:t>
      </w:r>
      <w:bookmarkEnd w:id="25"/>
    </w:p>
    <w:p w:rsidR="00593AE5" w:rsidRDefault="00593AE5" w:rsidP="008A1563">
      <w:pPr>
        <w:rPr>
          <w:rFonts w:cs="Arial"/>
        </w:rPr>
      </w:pPr>
    </w:p>
    <w:p w:rsidR="00D623A3" w:rsidRDefault="00D623A3" w:rsidP="00D623A3">
      <w:pPr>
        <w:keepNext/>
        <w:jc w:val="center"/>
      </w:pPr>
      <w:r>
        <w:rPr>
          <w:noProof/>
          <w:lang w:val="en-CA" w:eastAsia="en-CA"/>
        </w:rPr>
        <w:drawing>
          <wp:inline distT="0" distB="0" distL="0" distR="0" wp14:anchorId="59EB37A5" wp14:editId="2FC2942D">
            <wp:extent cx="5486400" cy="4052890"/>
            <wp:effectExtent l="19050" t="0" r="0" b="0"/>
            <wp:docPr id="194" name="Picture 194" descr="S:\Marc Gagnon\5040_Beyond_AASHTO_CTPP\specs\thematic\thematic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S:\Marc Gagnon\5040_Beyond_AASHTO_CTPP\specs\thematic\thematics_1.jpg"/>
                    <pic:cNvPicPr>
                      <a:picLocks noChangeAspect="1" noChangeArrowheads="1"/>
                    </pic:cNvPicPr>
                  </pic:nvPicPr>
                  <pic:blipFill>
                    <a:blip r:embed="rId53" cstate="print"/>
                    <a:srcRect/>
                    <a:stretch>
                      <a:fillRect/>
                    </a:stretch>
                  </pic:blipFill>
                  <pic:spPr bwMode="auto">
                    <a:xfrm>
                      <a:off x="0" y="0"/>
                      <a:ext cx="5486400" cy="4052890"/>
                    </a:xfrm>
                    <a:prstGeom prst="rect">
                      <a:avLst/>
                    </a:prstGeom>
                    <a:noFill/>
                    <a:ln w="9525">
                      <a:noFill/>
                      <a:miter lim="800000"/>
                      <a:headEnd/>
                      <a:tailEnd/>
                    </a:ln>
                  </pic:spPr>
                </pic:pic>
              </a:graphicData>
            </a:graphic>
          </wp:inline>
        </w:drawing>
      </w:r>
    </w:p>
    <w:p w:rsidR="006274A0" w:rsidRDefault="00D623A3" w:rsidP="00D623A3">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6</w:t>
      </w:r>
      <w:r w:rsidR="001F494D">
        <w:rPr>
          <w:noProof/>
        </w:rPr>
        <w:fldChar w:fldCharType="end"/>
      </w:r>
      <w:r>
        <w:t>: Thematic Map Interface</w:t>
      </w:r>
      <w:r>
        <w:rPr>
          <w:noProof/>
        </w:rPr>
        <w:t xml:space="preserve"> (Shown at startup)</w:t>
      </w:r>
    </w:p>
    <w:p w:rsidR="00D623A3" w:rsidRDefault="005838D6" w:rsidP="005838D6">
      <w:pPr>
        <w:pStyle w:val="Heading3"/>
      </w:pPr>
      <w:bookmarkStart w:id="26" w:name="_Toc353930423"/>
      <w:r>
        <w:lastRenderedPageBreak/>
        <w:t>Thematic Analysis</w:t>
      </w:r>
      <w:bookmarkEnd w:id="26"/>
    </w:p>
    <w:p w:rsidR="00D623A3" w:rsidRDefault="00D623A3" w:rsidP="00D623A3"/>
    <w:p w:rsidR="00D623A3" w:rsidRDefault="00D623A3" w:rsidP="00D623A3">
      <w:proofErr w:type="spellStart"/>
      <w:r>
        <w:t>CartoVista</w:t>
      </w:r>
      <w:proofErr w:type="spellEnd"/>
      <w:r>
        <w:t xml:space="preserve"> features advanced thematic mapping capabilities to display the CTPP data in innovative and meaningful ways. </w:t>
      </w:r>
      <w:proofErr w:type="spellStart"/>
      <w:r>
        <w:t>CartoVista</w:t>
      </w:r>
      <w:proofErr w:type="spellEnd"/>
      <w:r>
        <w:t xml:space="preserve"> allows </w:t>
      </w:r>
      <w:r w:rsidR="005838D6">
        <w:t>the user to</w:t>
      </w:r>
      <w:r>
        <w:t xml:space="preserve"> overlay several measures on the map and build rich, powerful data displays for analysis.</w:t>
      </w:r>
    </w:p>
    <w:p w:rsidR="00D623A3" w:rsidRDefault="00D623A3" w:rsidP="00D623A3"/>
    <w:p w:rsidR="00D623A3" w:rsidRDefault="00D623A3" w:rsidP="00D623A3">
      <w:proofErr w:type="spellStart"/>
      <w:r>
        <w:t>CartoVista</w:t>
      </w:r>
      <w:proofErr w:type="spellEnd"/>
      <w:r>
        <w:t xml:space="preserve"> thematic analysis can use a combination of polygon color, graduated symbols, symbol color and pie charts to represent measures on the map. </w:t>
      </w:r>
    </w:p>
    <w:p w:rsidR="00D623A3" w:rsidRDefault="00D623A3" w:rsidP="00D623A3"/>
    <w:p w:rsidR="00D623A3" w:rsidRDefault="00D623A3" w:rsidP="00D623A3">
      <w:pPr>
        <w:keepNext/>
        <w:jc w:val="center"/>
      </w:pPr>
      <w:r>
        <w:rPr>
          <w:rFonts w:cs="Arial"/>
          <w:b/>
          <w:noProof/>
          <w:sz w:val="28"/>
          <w:lang w:val="en-CA" w:eastAsia="en-CA"/>
        </w:rPr>
        <w:drawing>
          <wp:inline distT="0" distB="0" distL="0" distR="0" wp14:anchorId="56BB5704" wp14:editId="6C061808">
            <wp:extent cx="5114925" cy="4162425"/>
            <wp:effectExtent l="19050" t="0" r="9525" b="0"/>
            <wp:docPr id="8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54" cstate="print"/>
                    <a:srcRect/>
                    <a:stretch>
                      <a:fillRect/>
                    </a:stretch>
                  </pic:blipFill>
                  <pic:spPr bwMode="auto">
                    <a:xfrm>
                      <a:off x="0" y="0"/>
                      <a:ext cx="5114925" cy="4162425"/>
                    </a:xfrm>
                    <a:prstGeom prst="rect">
                      <a:avLst/>
                    </a:prstGeom>
                    <a:noFill/>
                    <a:ln w="9525">
                      <a:noFill/>
                      <a:miter lim="800000"/>
                      <a:headEnd/>
                      <a:tailEnd/>
                    </a:ln>
                  </pic:spPr>
                </pic:pic>
              </a:graphicData>
            </a:graphic>
          </wp:inline>
        </w:drawing>
      </w:r>
    </w:p>
    <w:p w:rsidR="00D623A3" w:rsidRDefault="00D623A3" w:rsidP="00D623A3">
      <w:pPr>
        <w:pStyle w:val="Caption"/>
        <w:jc w:val="center"/>
        <w:rPr>
          <w:rFonts w:cs="Arial"/>
          <w:b w:val="0"/>
          <w:sz w:val="28"/>
        </w:rPr>
      </w:pPr>
      <w:r>
        <w:t xml:space="preserve">Figure </w:t>
      </w:r>
      <w:r w:rsidR="001F494D">
        <w:fldChar w:fldCharType="begin"/>
      </w:r>
      <w:r w:rsidR="001F494D">
        <w:instrText xml:space="preserve"> SEQ Figure \* ARABIC </w:instrText>
      </w:r>
      <w:r w:rsidR="001F494D">
        <w:fldChar w:fldCharType="separate"/>
      </w:r>
      <w:r w:rsidR="00AE36F2">
        <w:rPr>
          <w:noProof/>
        </w:rPr>
        <w:t>7</w:t>
      </w:r>
      <w:r w:rsidR="001F494D">
        <w:rPr>
          <w:noProof/>
        </w:rPr>
        <w:fldChar w:fldCharType="end"/>
      </w:r>
      <w:r>
        <w:t>: Sample Multi-</w:t>
      </w:r>
      <w:proofErr w:type="spellStart"/>
      <w:r>
        <w:t>Variate</w:t>
      </w:r>
      <w:proofErr w:type="spellEnd"/>
      <w:r>
        <w:t xml:space="preserve"> Thematic Analysis</w:t>
      </w:r>
    </w:p>
    <w:p w:rsidR="00D623A3" w:rsidRDefault="00D623A3" w:rsidP="00D623A3"/>
    <w:p w:rsidR="00D623A3" w:rsidRDefault="00D623A3" w:rsidP="00D623A3">
      <w:r>
        <w:t xml:space="preserve">Since Thematic Analyses in </w:t>
      </w:r>
      <w:proofErr w:type="spellStart"/>
      <w:r>
        <w:t>CartoVista</w:t>
      </w:r>
      <w:proofErr w:type="spellEnd"/>
      <w:r>
        <w:t xml:space="preserve"> are additive, users have to choose the measures to represent and how the data will be displayed. This is done with the Add Thematic Analysis Button and Dialog. This dialog is displayed automatically when the user clicks on the thematic map menu from the Perspective top bar (next to the table and chart menu)</w:t>
      </w:r>
    </w:p>
    <w:p w:rsidR="00D623A3" w:rsidRDefault="00D623A3" w:rsidP="00D623A3"/>
    <w:p w:rsidR="00D623A3" w:rsidRDefault="00D623A3" w:rsidP="005838D6">
      <w:pPr>
        <w:pStyle w:val="Heading4"/>
      </w:pPr>
      <w:r>
        <w:t>Add Thematic Analysis Button and Dialog</w:t>
      </w:r>
    </w:p>
    <w:p w:rsidR="00D623A3" w:rsidRDefault="00D623A3" w:rsidP="00D623A3"/>
    <w:p w:rsidR="00D623A3" w:rsidRDefault="00D623A3" w:rsidP="00D623A3">
      <w:r>
        <w:rPr>
          <w:noProof/>
          <w:lang w:val="en-CA" w:eastAsia="en-CA"/>
        </w:rPr>
        <w:drawing>
          <wp:inline distT="0" distB="0" distL="0" distR="0" wp14:anchorId="40D4D41B" wp14:editId="3FD9EA8C">
            <wp:extent cx="1148080" cy="425450"/>
            <wp:effectExtent l="19050" t="0" r="0" b="0"/>
            <wp:docPr id="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1148080" cy="425450"/>
                    </a:xfrm>
                    <a:prstGeom prst="rect">
                      <a:avLst/>
                    </a:prstGeom>
                    <a:noFill/>
                    <a:ln w="9525">
                      <a:noFill/>
                      <a:miter lim="800000"/>
                      <a:headEnd/>
                      <a:tailEnd/>
                    </a:ln>
                  </pic:spPr>
                </pic:pic>
              </a:graphicData>
            </a:graphic>
          </wp:inline>
        </w:drawing>
      </w:r>
    </w:p>
    <w:p w:rsidR="00D623A3" w:rsidRDefault="00D623A3" w:rsidP="00D623A3"/>
    <w:p w:rsidR="00D623A3" w:rsidRDefault="00D623A3" w:rsidP="00D623A3">
      <w:r>
        <w:t>This button allows adding a new thematic analysis to the map for the selected geographic level.</w:t>
      </w:r>
    </w:p>
    <w:p w:rsidR="00D623A3" w:rsidRDefault="00D623A3" w:rsidP="00D623A3"/>
    <w:p w:rsidR="00D623A3" w:rsidRDefault="00D623A3" w:rsidP="00D623A3">
      <w:r>
        <w:t>When the end user clicks on the Add thematic analysis button, the Add Thematic Analysis Dialog is displayed.</w:t>
      </w:r>
    </w:p>
    <w:p w:rsidR="00D623A3" w:rsidRDefault="00D623A3" w:rsidP="00D623A3"/>
    <w:p w:rsidR="002A06A4" w:rsidRDefault="00D623A3" w:rsidP="002A06A4">
      <w:pPr>
        <w:keepNext/>
        <w:jc w:val="center"/>
      </w:pPr>
      <w:r>
        <w:rPr>
          <w:noProof/>
          <w:lang w:val="en-CA" w:eastAsia="en-CA"/>
        </w:rPr>
        <w:drawing>
          <wp:inline distT="0" distB="0" distL="0" distR="0" wp14:anchorId="2607D56D" wp14:editId="159384E7">
            <wp:extent cx="4805680" cy="4954905"/>
            <wp:effectExtent l="19050" t="0" r="0" b="0"/>
            <wp:docPr id="86"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56" cstate="print"/>
                    <a:srcRect/>
                    <a:stretch>
                      <a:fillRect/>
                    </a:stretch>
                  </pic:blipFill>
                  <pic:spPr bwMode="auto">
                    <a:xfrm>
                      <a:off x="0" y="0"/>
                      <a:ext cx="4805680" cy="4954905"/>
                    </a:xfrm>
                    <a:prstGeom prst="rect">
                      <a:avLst/>
                    </a:prstGeom>
                    <a:noFill/>
                    <a:ln w="9525">
                      <a:noFill/>
                      <a:miter lim="800000"/>
                      <a:headEnd/>
                      <a:tailEnd/>
                    </a:ln>
                  </pic:spPr>
                </pic:pic>
              </a:graphicData>
            </a:graphic>
          </wp:inline>
        </w:drawing>
      </w:r>
    </w:p>
    <w:p w:rsidR="00D623A3" w:rsidRDefault="002A06A4" w:rsidP="002A06A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8</w:t>
      </w:r>
      <w:r w:rsidR="001F494D">
        <w:rPr>
          <w:noProof/>
        </w:rPr>
        <w:fldChar w:fldCharType="end"/>
      </w:r>
      <w:r>
        <w:t>: Add Thematic Analysis Dialog</w:t>
      </w:r>
    </w:p>
    <w:p w:rsidR="00D623A3" w:rsidRDefault="00D623A3" w:rsidP="00D623A3">
      <w:pPr>
        <w:rPr>
          <w:rFonts w:cs="Arial"/>
          <w:b/>
          <w:sz w:val="28"/>
        </w:rPr>
      </w:pPr>
    </w:p>
    <w:p w:rsidR="00D623A3" w:rsidRDefault="00D623A3" w:rsidP="00D623A3">
      <w:pPr>
        <w:jc w:val="both"/>
      </w:pPr>
      <w:r>
        <w:t>This dialog allows choosing the type of the</w:t>
      </w:r>
      <w:r w:rsidR="005838D6">
        <w:t>matic analysis (show using optio</w:t>
      </w:r>
      <w:r>
        <w:t>n). The following types of options are available:</w:t>
      </w:r>
    </w:p>
    <w:p w:rsidR="00D623A3" w:rsidRDefault="00D623A3" w:rsidP="00D623A3">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D623A3" w:rsidTr="002A06A4">
        <w:tc>
          <w:tcPr>
            <w:tcW w:w="1384" w:type="dxa"/>
            <w:vAlign w:val="center"/>
          </w:tcPr>
          <w:p w:rsidR="00D623A3" w:rsidRDefault="00D623A3" w:rsidP="002A06A4">
            <w:r w:rsidRPr="00EE4C66">
              <w:rPr>
                <w:noProof/>
                <w:lang w:val="en-CA" w:eastAsia="en-CA"/>
              </w:rPr>
              <w:drawing>
                <wp:inline distT="0" distB="0" distL="0" distR="0" wp14:anchorId="575E3E46" wp14:editId="5587F1A6">
                  <wp:extent cx="680720" cy="393700"/>
                  <wp:effectExtent l="19050" t="0" r="5080" b="0"/>
                  <wp:docPr id="88" name="Picture 118" descr="C:\Projects\0024_CartoVista3\Technology_Dependant\CartoVistaAssets\src\assets\icons\IconThematic_PolygoneStyle_ColorRange_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Projects\0024_CartoVista3\Technology_Dependant\CartoVistaAssets\src\assets\icons\IconThematic_PolygoneStyle_ColorRange_Over.png"/>
                          <pic:cNvPicPr>
                            <a:picLocks noChangeAspect="1" noChangeArrowheads="1"/>
                          </pic:cNvPicPr>
                        </pic:nvPicPr>
                        <pic:blipFill>
                          <a:blip r:embed="rId57" cstate="print"/>
                          <a:srcRect/>
                          <a:stretch>
                            <a:fillRect/>
                          </a:stretch>
                        </pic:blipFill>
                        <pic:spPr bwMode="auto">
                          <a:xfrm>
                            <a:off x="0" y="0"/>
                            <a:ext cx="680720" cy="393700"/>
                          </a:xfrm>
                          <a:prstGeom prst="rect">
                            <a:avLst/>
                          </a:prstGeom>
                          <a:noFill/>
                          <a:ln w="9525">
                            <a:noFill/>
                            <a:miter lim="800000"/>
                            <a:headEnd/>
                            <a:tailEnd/>
                          </a:ln>
                        </pic:spPr>
                      </pic:pic>
                    </a:graphicData>
                  </a:graphic>
                </wp:inline>
              </w:drawing>
            </w:r>
          </w:p>
        </w:tc>
        <w:tc>
          <w:tcPr>
            <w:tcW w:w="7472" w:type="dxa"/>
            <w:vAlign w:val="center"/>
          </w:tcPr>
          <w:p w:rsidR="00D623A3" w:rsidRDefault="00D623A3" w:rsidP="002A06A4"/>
          <w:p w:rsidR="00D623A3" w:rsidRDefault="00D623A3" w:rsidP="002A06A4">
            <w:r>
              <w:t>Background Color by Range of Values (Default selected option)</w:t>
            </w:r>
          </w:p>
          <w:p w:rsidR="00D623A3" w:rsidRDefault="00D623A3" w:rsidP="002A06A4"/>
        </w:tc>
      </w:tr>
    </w:tbl>
    <w:p w:rsidR="00D623A3" w:rsidRDefault="00D623A3" w:rsidP="00D623A3">
      <w:pPr>
        <w:jc w:val="both"/>
      </w:pPr>
    </w:p>
    <w:p w:rsidR="00D623A3" w:rsidRDefault="00D623A3" w:rsidP="00D623A3">
      <w:r>
        <w:t xml:space="preserve">In </w:t>
      </w:r>
      <w:proofErr w:type="spellStart"/>
      <w:r>
        <w:t>CartoVista</w:t>
      </w:r>
      <w:proofErr w:type="spellEnd"/>
      <w:r>
        <w:t xml:space="preserve">, this type of thematic map, also known as a </w:t>
      </w:r>
      <w:proofErr w:type="spellStart"/>
      <w:r>
        <w:t>choropleth</w:t>
      </w:r>
      <w:proofErr w:type="spellEnd"/>
      <w:r>
        <w:t xml:space="preserve"> map will help you understand and compare your values by displaying color ranges. When </w:t>
      </w:r>
      <w:r>
        <w:lastRenderedPageBreak/>
        <w:t xml:space="preserve">you select this type of thematic analysis, </w:t>
      </w:r>
      <w:proofErr w:type="spellStart"/>
      <w:r>
        <w:t>CartoVista</w:t>
      </w:r>
      <w:proofErr w:type="spellEnd"/>
      <w:r>
        <w:t xml:space="preserve"> reads your data values and calculates appropriate ranges automatically.</w:t>
      </w:r>
    </w:p>
    <w:p w:rsidR="00D623A3" w:rsidRDefault="00D623A3" w:rsidP="00D623A3"/>
    <w:p w:rsidR="00D623A3" w:rsidRDefault="00D623A3" w:rsidP="00D623A3">
      <w:r>
        <w:t xml:space="preserve">Once this type of theme is displayed you can then use the </w:t>
      </w:r>
      <w:r w:rsidRPr="00EE4C66">
        <w:t>Thematic Styles Dialog</w:t>
      </w:r>
      <w:r>
        <w:t xml:space="preserve"> to customize the display. With the different options you can:</w:t>
      </w:r>
    </w:p>
    <w:p w:rsidR="00D623A3" w:rsidRDefault="00D623A3" w:rsidP="00D623A3">
      <w:pPr>
        <w:numPr>
          <w:ilvl w:val="0"/>
          <w:numId w:val="24"/>
        </w:numPr>
        <w:tabs>
          <w:tab w:val="left" w:pos="720"/>
        </w:tabs>
        <w:spacing w:before="100" w:beforeAutospacing="1" w:after="100" w:afterAutospacing="1"/>
      </w:pPr>
      <w:r>
        <w:t>Choose the number of ranges.</w:t>
      </w:r>
    </w:p>
    <w:p w:rsidR="00D623A3" w:rsidRDefault="00D623A3" w:rsidP="00D623A3">
      <w:pPr>
        <w:numPr>
          <w:ilvl w:val="0"/>
          <w:numId w:val="24"/>
        </w:numPr>
        <w:tabs>
          <w:tab w:val="left" w:pos="720"/>
        </w:tabs>
        <w:spacing w:before="100" w:beforeAutospacing="1" w:after="100" w:afterAutospacing="1"/>
      </w:pPr>
      <w:r>
        <w:t>Change the range calculation method</w:t>
      </w:r>
    </w:p>
    <w:p w:rsidR="00D623A3" w:rsidRDefault="00D623A3" w:rsidP="00D623A3">
      <w:pPr>
        <w:numPr>
          <w:ilvl w:val="0"/>
          <w:numId w:val="24"/>
        </w:numPr>
        <w:tabs>
          <w:tab w:val="left" w:pos="720"/>
        </w:tabs>
        <w:spacing w:before="100" w:beforeAutospacing="1" w:after="100" w:afterAutospacing="1"/>
      </w:pPr>
      <w:r>
        <w:t>Change each range thresholds by typing a number in the text box.</w:t>
      </w:r>
    </w:p>
    <w:p w:rsidR="00D623A3" w:rsidRDefault="00D623A3" w:rsidP="00D623A3">
      <w:pPr>
        <w:numPr>
          <w:ilvl w:val="0"/>
          <w:numId w:val="24"/>
        </w:numPr>
        <w:tabs>
          <w:tab w:val="left" w:pos="720"/>
        </w:tabs>
        <w:spacing w:before="100" w:beforeAutospacing="1" w:after="100" w:afterAutospacing="1"/>
      </w:pPr>
      <w:r>
        <w:t xml:space="preserve">Use the histogram / graph window to visually change the range thresholds based on inflection points in </w:t>
      </w:r>
      <w:r w:rsidR="00C03282">
        <w:t>the</w:t>
      </w:r>
      <w:r>
        <w:t xml:space="preserve"> data set.</w:t>
      </w:r>
    </w:p>
    <w:p w:rsidR="00D623A3" w:rsidRDefault="00D623A3" w:rsidP="00D623A3">
      <w:pPr>
        <w:numPr>
          <w:ilvl w:val="0"/>
          <w:numId w:val="24"/>
        </w:numPr>
        <w:tabs>
          <w:tab w:val="left" w:pos="720"/>
        </w:tabs>
        <w:spacing w:before="100" w:beforeAutospacing="1" w:after="100" w:afterAutospacing="1"/>
      </w:pPr>
      <w:r>
        <w:t>Choose a color scheme for the range map or specify colors individually.</w:t>
      </w:r>
    </w:p>
    <w:p w:rsidR="00D623A3" w:rsidRDefault="00D623A3" w:rsidP="00D623A3">
      <w:pPr>
        <w:numPr>
          <w:ilvl w:val="0"/>
          <w:numId w:val="24"/>
        </w:numPr>
        <w:tabs>
          <w:tab w:val="left" w:pos="720"/>
        </w:tabs>
        <w:spacing w:before="100" w:beforeAutospacing="1" w:after="100" w:afterAutospacing="1"/>
      </w:pPr>
      <w:r>
        <w:t>Reverse the colors.</w:t>
      </w:r>
    </w:p>
    <w:p w:rsidR="002A06A4" w:rsidRDefault="00D623A3" w:rsidP="002A06A4">
      <w:pPr>
        <w:keepNext/>
        <w:jc w:val="center"/>
      </w:pPr>
      <w:r>
        <w:rPr>
          <w:noProof/>
          <w:lang w:val="en-CA" w:eastAsia="en-CA"/>
        </w:rPr>
        <w:drawing>
          <wp:inline distT="0" distB="0" distL="0" distR="0" wp14:anchorId="5B4E4E8F" wp14:editId="6628BB4F">
            <wp:extent cx="3582035" cy="2629535"/>
            <wp:effectExtent l="19050" t="19050" r="18415" b="18415"/>
            <wp:docPr id="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srcRect/>
                    <a:stretch>
                      <a:fillRect/>
                    </a:stretch>
                  </pic:blipFill>
                  <pic:spPr bwMode="auto">
                    <a:xfrm>
                      <a:off x="0" y="0"/>
                      <a:ext cx="3582035" cy="2629535"/>
                    </a:xfrm>
                    <a:prstGeom prst="rect">
                      <a:avLst/>
                    </a:prstGeom>
                    <a:noFill/>
                    <a:ln>
                      <a:solidFill>
                        <a:schemeClr val="bg1">
                          <a:lumMod val="85000"/>
                        </a:schemeClr>
                      </a:solidFill>
                    </a:ln>
                  </pic:spPr>
                </pic:pic>
              </a:graphicData>
            </a:graphic>
          </wp:inline>
        </w:drawing>
      </w:r>
    </w:p>
    <w:p w:rsidR="00D623A3" w:rsidRDefault="002A06A4" w:rsidP="002A06A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9</w:t>
      </w:r>
      <w:r w:rsidR="001F494D">
        <w:rPr>
          <w:noProof/>
        </w:rPr>
        <w:fldChar w:fldCharType="end"/>
      </w:r>
      <w:r>
        <w:t xml:space="preserve">: </w:t>
      </w:r>
      <w:r w:rsidRPr="00171B2F">
        <w:t xml:space="preserve">Background Color by Range of Values </w:t>
      </w:r>
      <w:r>
        <w:t>Theme</w:t>
      </w:r>
    </w:p>
    <w:p w:rsidR="00D623A3" w:rsidRDefault="00D623A3" w:rsidP="00D623A3">
      <w:pPr>
        <w:jc w:val="both"/>
      </w:pPr>
    </w:p>
    <w:p w:rsidR="00D623A3" w:rsidRDefault="00D623A3" w:rsidP="00D623A3">
      <w:pPr>
        <w:jc w:val="bot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D623A3" w:rsidTr="002A06A4">
        <w:tc>
          <w:tcPr>
            <w:tcW w:w="1384" w:type="dxa"/>
            <w:vAlign w:val="center"/>
          </w:tcPr>
          <w:p w:rsidR="00D623A3" w:rsidRDefault="00D623A3" w:rsidP="002A06A4">
            <w:r>
              <w:rPr>
                <w:noProof/>
                <w:lang w:val="en-CA" w:eastAsia="en-CA"/>
              </w:rPr>
              <w:drawing>
                <wp:inline distT="0" distB="0" distL="0" distR="0" wp14:anchorId="43A6AD1A" wp14:editId="6C4B8B65">
                  <wp:extent cx="680720" cy="393700"/>
                  <wp:effectExtent l="19050" t="0" r="5080" b="0"/>
                  <wp:docPr id="91" name="Picture 132" descr="C:\Projects\0024_CartoVista3\Technology_Dependant\CartoVistaAssets\src\assets\icons\IconThematic_PolygoneStyle_ColorGradient_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C:\Projects\0024_CartoVista3\Technology_Dependant\CartoVistaAssets\src\assets\icons\IconThematic_PolygoneStyle_ColorGradient_Over.png"/>
                          <pic:cNvPicPr>
                            <a:picLocks noChangeAspect="1" noChangeArrowheads="1"/>
                          </pic:cNvPicPr>
                        </pic:nvPicPr>
                        <pic:blipFill>
                          <a:blip r:embed="rId59" cstate="print"/>
                          <a:srcRect/>
                          <a:stretch>
                            <a:fillRect/>
                          </a:stretch>
                        </pic:blipFill>
                        <pic:spPr bwMode="auto">
                          <a:xfrm>
                            <a:off x="0" y="0"/>
                            <a:ext cx="680720" cy="393700"/>
                          </a:xfrm>
                          <a:prstGeom prst="rect">
                            <a:avLst/>
                          </a:prstGeom>
                          <a:noFill/>
                          <a:ln w="9525">
                            <a:noFill/>
                            <a:miter lim="800000"/>
                            <a:headEnd/>
                            <a:tailEnd/>
                          </a:ln>
                        </pic:spPr>
                      </pic:pic>
                    </a:graphicData>
                  </a:graphic>
                </wp:inline>
              </w:drawing>
            </w:r>
          </w:p>
        </w:tc>
        <w:tc>
          <w:tcPr>
            <w:tcW w:w="7472" w:type="dxa"/>
            <w:vAlign w:val="center"/>
          </w:tcPr>
          <w:p w:rsidR="00D623A3" w:rsidRDefault="00D623A3" w:rsidP="002A06A4"/>
          <w:p w:rsidR="00D623A3" w:rsidRDefault="00D623A3" w:rsidP="002A06A4">
            <w:r>
              <w:t>Background Color by Gradient</w:t>
            </w:r>
          </w:p>
          <w:p w:rsidR="00D623A3" w:rsidRDefault="00D623A3" w:rsidP="002A06A4"/>
        </w:tc>
      </w:tr>
    </w:tbl>
    <w:p w:rsidR="00D623A3" w:rsidRDefault="00D623A3" w:rsidP="00D623A3">
      <w:pPr>
        <w:jc w:val="both"/>
        <w:rPr>
          <w:rFonts w:cs="Arial"/>
          <w:b/>
          <w:sz w:val="28"/>
        </w:rPr>
      </w:pPr>
    </w:p>
    <w:p w:rsidR="00D623A3" w:rsidRDefault="00D623A3" w:rsidP="00D623A3">
      <w:pPr>
        <w:jc w:val="both"/>
        <w:rPr>
          <w:rFonts w:cs="Arial"/>
          <w:b/>
          <w:sz w:val="28"/>
        </w:rPr>
      </w:pPr>
      <w:r>
        <w:t xml:space="preserve">This type of thematic map, also known as a continuous </w:t>
      </w:r>
      <w:proofErr w:type="spellStart"/>
      <w:r>
        <w:t>choropleth</w:t>
      </w:r>
      <w:proofErr w:type="spellEnd"/>
      <w:r>
        <w:t xml:space="preserve"> map will help users understand and compare the measures by applying continuous colors (gradient) to the map features. The color gradient to use for the theme is defined by 2 colors, for the minimum and maximum value in the data. Each indicator value gets a color based on the gradient defined by the maximum and minimum values.</w:t>
      </w:r>
    </w:p>
    <w:p w:rsidR="00D623A3" w:rsidRDefault="00D623A3" w:rsidP="00D623A3">
      <w:pPr>
        <w:jc w:val="both"/>
        <w:rPr>
          <w:rFonts w:cs="Arial"/>
          <w:b/>
          <w:sz w:val="28"/>
        </w:rPr>
      </w:pPr>
    </w:p>
    <w:p w:rsidR="002A06A4" w:rsidRDefault="00D623A3" w:rsidP="002A06A4">
      <w:pPr>
        <w:keepNext/>
        <w:jc w:val="center"/>
      </w:pPr>
      <w:r>
        <w:rPr>
          <w:rFonts w:cs="Arial"/>
          <w:b/>
          <w:noProof/>
          <w:sz w:val="28"/>
          <w:lang w:val="en-CA" w:eastAsia="en-CA"/>
        </w:rPr>
        <w:lastRenderedPageBreak/>
        <w:drawing>
          <wp:inline distT="0" distB="0" distL="0" distR="0" wp14:anchorId="292F9070" wp14:editId="20C4DE26">
            <wp:extent cx="4031954" cy="2862878"/>
            <wp:effectExtent l="19050" t="19050" r="25696" b="13672"/>
            <wp:docPr id="92"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60" cstate="print"/>
                    <a:srcRect/>
                    <a:stretch>
                      <a:fillRect/>
                    </a:stretch>
                  </pic:blipFill>
                  <pic:spPr bwMode="auto">
                    <a:xfrm>
                      <a:off x="0" y="0"/>
                      <a:ext cx="4033747" cy="2864151"/>
                    </a:xfrm>
                    <a:prstGeom prst="rect">
                      <a:avLst/>
                    </a:prstGeom>
                    <a:noFill/>
                    <a:ln w="9525">
                      <a:solidFill>
                        <a:schemeClr val="bg1">
                          <a:lumMod val="75000"/>
                        </a:schemeClr>
                      </a:solidFill>
                      <a:miter lim="800000"/>
                      <a:headEnd/>
                      <a:tailEnd/>
                    </a:ln>
                  </pic:spPr>
                </pic:pic>
              </a:graphicData>
            </a:graphic>
          </wp:inline>
        </w:drawing>
      </w:r>
    </w:p>
    <w:p w:rsidR="00D623A3" w:rsidRDefault="002A06A4" w:rsidP="002A06A4">
      <w:pPr>
        <w:pStyle w:val="Caption"/>
        <w:jc w:val="center"/>
        <w:rPr>
          <w:rFonts w:cs="Arial"/>
          <w:b w:val="0"/>
          <w:sz w:val="28"/>
        </w:rPr>
      </w:pPr>
      <w:r>
        <w:t xml:space="preserve">Figure </w:t>
      </w:r>
      <w:r w:rsidR="001F494D">
        <w:fldChar w:fldCharType="begin"/>
      </w:r>
      <w:r w:rsidR="001F494D">
        <w:instrText xml:space="preserve"> SEQ Figure \* ARABIC </w:instrText>
      </w:r>
      <w:r w:rsidR="001F494D">
        <w:fldChar w:fldCharType="separate"/>
      </w:r>
      <w:r w:rsidR="00AE36F2">
        <w:rPr>
          <w:noProof/>
        </w:rPr>
        <w:t>10</w:t>
      </w:r>
      <w:r w:rsidR="001F494D">
        <w:rPr>
          <w:noProof/>
        </w:rPr>
        <w:fldChar w:fldCharType="end"/>
      </w:r>
      <w:r>
        <w:t xml:space="preserve">: </w:t>
      </w:r>
      <w:r w:rsidRPr="005769A6">
        <w:t>Background Color by Gradient</w:t>
      </w:r>
      <w:r>
        <w:t xml:space="preserve"> Theme</w:t>
      </w:r>
    </w:p>
    <w:p w:rsidR="00D623A3" w:rsidRDefault="00D623A3" w:rsidP="00D623A3">
      <w:pPr>
        <w:jc w:val="both"/>
        <w:rPr>
          <w:rFonts w:cs="Arial"/>
          <w:b/>
          <w:sz w:val="28"/>
        </w:rPr>
      </w:pPr>
    </w:p>
    <w:p w:rsidR="00D623A3" w:rsidRDefault="00D623A3" w:rsidP="00D623A3">
      <w:pPr>
        <w:jc w:val="both"/>
        <w:rPr>
          <w:rFonts w:cs="Arial"/>
          <w:b/>
          <w:sz w:val="28"/>
        </w:rPr>
      </w:pPr>
      <w:r>
        <w:t xml:space="preserve">In addition to color on the polygons, </w:t>
      </w:r>
      <w:proofErr w:type="spellStart"/>
      <w:r>
        <w:t>CartoVista</w:t>
      </w:r>
      <w:proofErr w:type="spellEnd"/>
      <w:r>
        <w:t xml:space="preserve"> includes Symbol Overlay themes. Symbol Overlays are a special type of theme that creates symbols on top of the map feature. This type of thematic analysis can use a combination of graduated symbols, symbol type (shape) and colors to represent values on the map. </w:t>
      </w:r>
    </w:p>
    <w:p w:rsidR="00D623A3" w:rsidRDefault="00D623A3" w:rsidP="00D623A3">
      <w:pPr>
        <w:jc w:val="both"/>
        <w:rPr>
          <w:rFonts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D623A3" w:rsidTr="002A06A4">
        <w:tc>
          <w:tcPr>
            <w:tcW w:w="1384" w:type="dxa"/>
            <w:vAlign w:val="center"/>
          </w:tcPr>
          <w:p w:rsidR="00D623A3" w:rsidRDefault="00D623A3" w:rsidP="002A06A4">
            <w:r>
              <w:rPr>
                <w:noProof/>
                <w:lang w:val="en-CA" w:eastAsia="en-CA"/>
              </w:rPr>
              <w:drawing>
                <wp:inline distT="0" distB="0" distL="0" distR="0" wp14:anchorId="3B8B19E4" wp14:editId="626D219C">
                  <wp:extent cx="680720" cy="393700"/>
                  <wp:effectExtent l="19050" t="0" r="5080" b="0"/>
                  <wp:docPr id="94" name="Picture 136" descr="C:\Projects\0024_CartoVista3\Technology_Dependant\CartoVistaAssets\src\assets\icons\IconThematic_PointStyle_Graduated_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Projects\0024_CartoVista3\Technology_Dependant\CartoVistaAssets\src\assets\icons\IconThematic_PointStyle_Graduated_Over.png"/>
                          <pic:cNvPicPr>
                            <a:picLocks noChangeAspect="1" noChangeArrowheads="1"/>
                          </pic:cNvPicPr>
                        </pic:nvPicPr>
                        <pic:blipFill>
                          <a:blip r:embed="rId61" cstate="print"/>
                          <a:srcRect/>
                          <a:stretch>
                            <a:fillRect/>
                          </a:stretch>
                        </pic:blipFill>
                        <pic:spPr bwMode="auto">
                          <a:xfrm>
                            <a:off x="0" y="0"/>
                            <a:ext cx="680720" cy="393700"/>
                          </a:xfrm>
                          <a:prstGeom prst="rect">
                            <a:avLst/>
                          </a:prstGeom>
                          <a:noFill/>
                          <a:ln w="9525">
                            <a:noFill/>
                            <a:miter lim="800000"/>
                            <a:headEnd/>
                            <a:tailEnd/>
                          </a:ln>
                        </pic:spPr>
                      </pic:pic>
                    </a:graphicData>
                  </a:graphic>
                </wp:inline>
              </w:drawing>
            </w:r>
          </w:p>
        </w:tc>
        <w:tc>
          <w:tcPr>
            <w:tcW w:w="7472" w:type="dxa"/>
            <w:vAlign w:val="center"/>
          </w:tcPr>
          <w:p w:rsidR="00D623A3" w:rsidRDefault="00D623A3" w:rsidP="002A06A4"/>
          <w:p w:rsidR="00D623A3" w:rsidRDefault="00D623A3" w:rsidP="002A06A4">
            <w:r>
              <w:t>Foreground – Graduated Symbols</w:t>
            </w:r>
          </w:p>
          <w:p w:rsidR="00D623A3" w:rsidRDefault="00D623A3" w:rsidP="002A06A4"/>
        </w:tc>
      </w:tr>
    </w:tbl>
    <w:p w:rsidR="00D623A3" w:rsidRDefault="00D623A3" w:rsidP="00D623A3">
      <w:r>
        <w:t xml:space="preserve">A symbol theme with graduated symbols is used to display a measure as graduated symbols on the map. The larger the symbol is, the higher the value is. From the </w:t>
      </w:r>
      <w:r w:rsidRPr="00CE3E45">
        <w:t>Thematic Styles Dialog</w:t>
      </w:r>
      <w:r>
        <w:t>, it is possible to choose the method used to calculate the size of the symbols (Square root, Constant or Log).</w:t>
      </w:r>
    </w:p>
    <w:p w:rsidR="00D623A3" w:rsidRDefault="00D623A3" w:rsidP="00D623A3">
      <w:pPr>
        <w:jc w:val="both"/>
        <w:rPr>
          <w:rFonts w:cs="Arial"/>
          <w:b/>
          <w:sz w:val="28"/>
        </w:rPr>
      </w:pPr>
    </w:p>
    <w:p w:rsidR="002A06A4" w:rsidRDefault="00D623A3" w:rsidP="002A06A4">
      <w:pPr>
        <w:keepNext/>
        <w:jc w:val="center"/>
      </w:pPr>
      <w:r>
        <w:rPr>
          <w:rFonts w:cs="Arial"/>
          <w:b/>
          <w:noProof/>
          <w:sz w:val="28"/>
          <w:lang w:val="en-CA" w:eastAsia="en-CA"/>
        </w:rPr>
        <w:drawing>
          <wp:inline distT="0" distB="0" distL="0" distR="0" wp14:anchorId="0FAF3916" wp14:editId="502DCB8C">
            <wp:extent cx="3753485" cy="2073275"/>
            <wp:effectExtent l="19050" t="0" r="0" b="0"/>
            <wp:docPr id="9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62" cstate="print"/>
                    <a:srcRect/>
                    <a:stretch>
                      <a:fillRect/>
                    </a:stretch>
                  </pic:blipFill>
                  <pic:spPr bwMode="auto">
                    <a:xfrm>
                      <a:off x="0" y="0"/>
                      <a:ext cx="3753485" cy="2073275"/>
                    </a:xfrm>
                    <a:prstGeom prst="rect">
                      <a:avLst/>
                    </a:prstGeom>
                    <a:noFill/>
                    <a:ln w="9525">
                      <a:noFill/>
                      <a:miter lim="800000"/>
                      <a:headEnd/>
                      <a:tailEnd/>
                    </a:ln>
                  </pic:spPr>
                </pic:pic>
              </a:graphicData>
            </a:graphic>
          </wp:inline>
        </w:drawing>
      </w:r>
    </w:p>
    <w:p w:rsidR="00D623A3" w:rsidRDefault="002A06A4" w:rsidP="002A06A4">
      <w:pPr>
        <w:pStyle w:val="Caption"/>
        <w:jc w:val="center"/>
        <w:rPr>
          <w:rFonts w:cs="Arial"/>
          <w:b w:val="0"/>
          <w:sz w:val="28"/>
        </w:rPr>
      </w:pPr>
      <w:r>
        <w:t xml:space="preserve">Figure </w:t>
      </w:r>
      <w:r w:rsidR="001F494D">
        <w:fldChar w:fldCharType="begin"/>
      </w:r>
      <w:r w:rsidR="001F494D">
        <w:instrText xml:space="preserve"> SEQ Figure \* ARABIC </w:instrText>
      </w:r>
      <w:r w:rsidR="001F494D">
        <w:fldChar w:fldCharType="separate"/>
      </w:r>
      <w:r w:rsidR="00AE36F2">
        <w:rPr>
          <w:noProof/>
        </w:rPr>
        <w:t>11</w:t>
      </w:r>
      <w:r w:rsidR="001F494D">
        <w:rPr>
          <w:noProof/>
        </w:rPr>
        <w:fldChar w:fldCharType="end"/>
      </w:r>
      <w:r>
        <w:t xml:space="preserve">: </w:t>
      </w:r>
      <w:r w:rsidRPr="009A7C46">
        <w:t>Foreground – Graduated Symbols</w:t>
      </w:r>
      <w:r>
        <w:t xml:space="preserve"> Theme</w:t>
      </w:r>
    </w:p>
    <w:p w:rsidR="00D623A3" w:rsidRDefault="00D623A3" w:rsidP="00D623A3">
      <w:pPr>
        <w:jc w:val="both"/>
        <w:rPr>
          <w:rFonts w:cs="Arial"/>
          <w:b/>
          <w:sz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D623A3" w:rsidTr="002A06A4">
        <w:tc>
          <w:tcPr>
            <w:tcW w:w="1384" w:type="dxa"/>
            <w:vAlign w:val="center"/>
          </w:tcPr>
          <w:p w:rsidR="00D623A3" w:rsidRDefault="00D623A3" w:rsidP="002A06A4">
            <w:r>
              <w:br w:type="page"/>
            </w:r>
            <w:r>
              <w:rPr>
                <w:noProof/>
                <w:lang w:val="en-CA" w:eastAsia="en-CA"/>
              </w:rPr>
              <w:drawing>
                <wp:inline distT="0" distB="0" distL="0" distR="0" wp14:anchorId="07E68970" wp14:editId="32333D6B">
                  <wp:extent cx="680720" cy="393700"/>
                  <wp:effectExtent l="19050" t="0" r="5080" b="0"/>
                  <wp:docPr id="96" name="Picture 146" descr="C:\Projects\0024_CartoVista3\Technology_Dependant\HELP\EN\!SSL!\Printed_Documentation\!doc_tmp_folder_0\images\UI_IconThematic_PointStyle_Color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Projects\0024_CartoVista3\Technology_Dependant\HELP\EN\!SSL!\Printed_Documentation\!doc_tmp_folder_0\images\UI_IconThematic_PointStyle_ColorRange.png"/>
                          <pic:cNvPicPr>
                            <a:picLocks noChangeAspect="1" noChangeArrowheads="1"/>
                          </pic:cNvPicPr>
                        </pic:nvPicPr>
                        <pic:blipFill>
                          <a:blip r:embed="rId63" cstate="print"/>
                          <a:srcRect/>
                          <a:stretch>
                            <a:fillRect/>
                          </a:stretch>
                        </pic:blipFill>
                        <pic:spPr bwMode="auto">
                          <a:xfrm>
                            <a:off x="0" y="0"/>
                            <a:ext cx="680720" cy="393700"/>
                          </a:xfrm>
                          <a:prstGeom prst="rect">
                            <a:avLst/>
                          </a:prstGeom>
                          <a:noFill/>
                          <a:ln w="9525">
                            <a:noFill/>
                            <a:miter lim="800000"/>
                            <a:headEnd/>
                            <a:tailEnd/>
                          </a:ln>
                        </pic:spPr>
                      </pic:pic>
                    </a:graphicData>
                  </a:graphic>
                </wp:inline>
              </w:drawing>
            </w:r>
          </w:p>
        </w:tc>
        <w:tc>
          <w:tcPr>
            <w:tcW w:w="7472" w:type="dxa"/>
            <w:vAlign w:val="center"/>
          </w:tcPr>
          <w:p w:rsidR="00D623A3" w:rsidRDefault="00D623A3" w:rsidP="002A06A4"/>
          <w:p w:rsidR="00D623A3" w:rsidRDefault="00D623A3" w:rsidP="002A06A4">
            <w:r>
              <w:t>Foreground – Symbols by Color Ranges</w:t>
            </w:r>
          </w:p>
          <w:p w:rsidR="00D623A3" w:rsidRDefault="00D623A3" w:rsidP="002A06A4"/>
        </w:tc>
      </w:tr>
    </w:tbl>
    <w:p w:rsidR="00D623A3" w:rsidRDefault="00D623A3" w:rsidP="00D623A3"/>
    <w:p w:rsidR="002A06A4" w:rsidRDefault="00D623A3" w:rsidP="002A06A4">
      <w:pPr>
        <w:keepNext/>
        <w:jc w:val="center"/>
      </w:pPr>
      <w:r>
        <w:rPr>
          <w:noProof/>
          <w:lang w:val="en-CA" w:eastAsia="en-CA"/>
        </w:rPr>
        <w:drawing>
          <wp:inline distT="0" distB="0" distL="0" distR="0" wp14:anchorId="72C80065" wp14:editId="7DC40A50">
            <wp:extent cx="4257675" cy="2276475"/>
            <wp:effectExtent l="19050" t="0" r="9525" b="0"/>
            <wp:docPr id="97"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64" cstate="print"/>
                    <a:srcRect/>
                    <a:stretch>
                      <a:fillRect/>
                    </a:stretch>
                  </pic:blipFill>
                  <pic:spPr bwMode="auto">
                    <a:xfrm>
                      <a:off x="0" y="0"/>
                      <a:ext cx="4257675" cy="2276475"/>
                    </a:xfrm>
                    <a:prstGeom prst="rect">
                      <a:avLst/>
                    </a:prstGeom>
                    <a:noFill/>
                    <a:ln w="9525">
                      <a:noFill/>
                      <a:miter lim="800000"/>
                      <a:headEnd/>
                      <a:tailEnd/>
                    </a:ln>
                  </pic:spPr>
                </pic:pic>
              </a:graphicData>
            </a:graphic>
          </wp:inline>
        </w:drawing>
      </w:r>
    </w:p>
    <w:p w:rsidR="00D623A3" w:rsidRDefault="002A06A4" w:rsidP="002A06A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12</w:t>
      </w:r>
      <w:r w:rsidR="001F494D">
        <w:rPr>
          <w:noProof/>
        </w:rPr>
        <w:fldChar w:fldCharType="end"/>
      </w:r>
      <w:r>
        <w:t xml:space="preserve">: </w:t>
      </w:r>
      <w:r w:rsidRPr="00E05EF4">
        <w:t>Foreground – Symbols by Color Ranges</w:t>
      </w:r>
      <w:r>
        <w:t xml:space="preserve"> Theme</w:t>
      </w:r>
    </w:p>
    <w:p w:rsidR="00C03282" w:rsidRDefault="00C03282" w:rsidP="00C03282">
      <w:r>
        <w:t xml:space="preserve">This type of theme by color (ranges) shows different symbols on the map with different ranges of colors. </w:t>
      </w:r>
    </w:p>
    <w:p w:rsidR="00C03282" w:rsidRDefault="00C03282" w:rsidP="00C03282"/>
    <w:p w:rsidR="00C03282" w:rsidRDefault="00C03282" w:rsidP="00C03282">
      <w:r>
        <w:t xml:space="preserve">Like background theme on polygons, once this type of theme is displayed you can then use the </w:t>
      </w:r>
      <w:r w:rsidRPr="00EE4C66">
        <w:t>Thematic Styles Dialog</w:t>
      </w:r>
      <w:r>
        <w:t xml:space="preserve"> to customize the display. With the different options you can:</w:t>
      </w:r>
    </w:p>
    <w:p w:rsidR="00C03282" w:rsidRDefault="00C03282" w:rsidP="00C03282">
      <w:pPr>
        <w:numPr>
          <w:ilvl w:val="0"/>
          <w:numId w:val="24"/>
        </w:numPr>
        <w:tabs>
          <w:tab w:val="left" w:pos="720"/>
        </w:tabs>
        <w:spacing w:before="100" w:beforeAutospacing="1" w:after="100" w:afterAutospacing="1"/>
      </w:pPr>
      <w:r>
        <w:t>Choose the number of ranges.</w:t>
      </w:r>
    </w:p>
    <w:p w:rsidR="00C03282" w:rsidRDefault="00C03282" w:rsidP="00C03282">
      <w:pPr>
        <w:numPr>
          <w:ilvl w:val="0"/>
          <w:numId w:val="24"/>
        </w:numPr>
        <w:tabs>
          <w:tab w:val="left" w:pos="720"/>
        </w:tabs>
        <w:spacing w:before="100" w:beforeAutospacing="1" w:after="100" w:afterAutospacing="1"/>
      </w:pPr>
      <w:r>
        <w:t>Change the range calculation method</w:t>
      </w:r>
    </w:p>
    <w:p w:rsidR="00C03282" w:rsidRDefault="00C03282" w:rsidP="00C03282">
      <w:pPr>
        <w:numPr>
          <w:ilvl w:val="0"/>
          <w:numId w:val="24"/>
        </w:numPr>
        <w:tabs>
          <w:tab w:val="left" w:pos="720"/>
        </w:tabs>
        <w:spacing w:before="100" w:beforeAutospacing="1" w:after="100" w:afterAutospacing="1"/>
      </w:pPr>
      <w:r>
        <w:t>Change each range thresholds by typing a number in the text box.</w:t>
      </w:r>
    </w:p>
    <w:p w:rsidR="00C03282" w:rsidRDefault="00C03282" w:rsidP="00C03282">
      <w:pPr>
        <w:numPr>
          <w:ilvl w:val="0"/>
          <w:numId w:val="24"/>
        </w:numPr>
        <w:tabs>
          <w:tab w:val="left" w:pos="720"/>
        </w:tabs>
        <w:spacing w:before="100" w:beforeAutospacing="1" w:after="100" w:afterAutospacing="1"/>
      </w:pPr>
      <w:r>
        <w:t>Use the histogram / graph window to visually change the range thresholds based on inflection points in the data set.</w:t>
      </w:r>
    </w:p>
    <w:p w:rsidR="00C03282" w:rsidRDefault="00C03282" w:rsidP="00C03282">
      <w:pPr>
        <w:numPr>
          <w:ilvl w:val="0"/>
          <w:numId w:val="24"/>
        </w:numPr>
        <w:tabs>
          <w:tab w:val="left" w:pos="720"/>
        </w:tabs>
        <w:spacing w:before="100" w:beforeAutospacing="1" w:after="100" w:afterAutospacing="1"/>
      </w:pPr>
      <w:r>
        <w:t>Choose a color scheme for the range map or specify colors individually.</w:t>
      </w:r>
    </w:p>
    <w:p w:rsidR="00C03282" w:rsidRDefault="00C03282" w:rsidP="00C03282">
      <w:pPr>
        <w:numPr>
          <w:ilvl w:val="0"/>
          <w:numId w:val="24"/>
        </w:numPr>
        <w:tabs>
          <w:tab w:val="left" w:pos="720"/>
        </w:tabs>
        <w:spacing w:before="100" w:beforeAutospacing="1" w:after="100" w:afterAutospacing="1"/>
      </w:pPr>
      <w:r>
        <w:t>Reverse the colors.</w:t>
      </w:r>
    </w:p>
    <w:p w:rsidR="00C03282" w:rsidRDefault="00C03282" w:rsidP="00C03282">
      <w:r>
        <w:br w:type="page"/>
      </w:r>
    </w:p>
    <w:p w:rsidR="00D623A3" w:rsidRDefault="00D623A3" w:rsidP="00D623A3"/>
    <w:p w:rsidR="00D623A3" w:rsidRDefault="00D623A3" w:rsidP="00D623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D623A3" w:rsidTr="002A06A4">
        <w:tc>
          <w:tcPr>
            <w:tcW w:w="1384" w:type="dxa"/>
            <w:vAlign w:val="center"/>
          </w:tcPr>
          <w:p w:rsidR="00D623A3" w:rsidRDefault="00D623A3" w:rsidP="002A06A4">
            <w:r>
              <w:rPr>
                <w:noProof/>
                <w:lang w:val="en-CA" w:eastAsia="en-CA"/>
              </w:rPr>
              <w:drawing>
                <wp:inline distT="0" distB="0" distL="0" distR="0" wp14:anchorId="64CCA75B" wp14:editId="1A3D377C">
                  <wp:extent cx="676275" cy="390525"/>
                  <wp:effectExtent l="19050" t="0" r="9525" b="0"/>
                  <wp:docPr id="98" name="Picture 149" descr="C:\Projects\0024_CartoVista3\Technology_Dependant\HELP\EN\!SSL!\Printed_Documentation\!doc_tmp_folder_0\images\UI_IconThematic_PointStyle_ColorGradi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C:\Projects\0024_CartoVista3\Technology_Dependant\HELP\EN\!SSL!\Printed_Documentation\!doc_tmp_folder_0\images\UI_IconThematic_PointStyle_ColorGradient.png"/>
                          <pic:cNvPicPr>
                            <a:picLocks noChangeAspect="1" noChangeArrowheads="1"/>
                          </pic:cNvPicPr>
                        </pic:nvPicPr>
                        <pic:blipFill>
                          <a:blip r:embed="rId65" cstate="print"/>
                          <a:srcRect/>
                          <a:stretch>
                            <a:fillRect/>
                          </a:stretch>
                        </pic:blipFill>
                        <pic:spPr bwMode="auto">
                          <a:xfrm>
                            <a:off x="0" y="0"/>
                            <a:ext cx="676275" cy="390525"/>
                          </a:xfrm>
                          <a:prstGeom prst="rect">
                            <a:avLst/>
                          </a:prstGeom>
                          <a:noFill/>
                          <a:ln w="9525">
                            <a:noFill/>
                            <a:miter lim="800000"/>
                            <a:headEnd/>
                            <a:tailEnd/>
                          </a:ln>
                        </pic:spPr>
                      </pic:pic>
                    </a:graphicData>
                  </a:graphic>
                </wp:inline>
              </w:drawing>
            </w:r>
          </w:p>
        </w:tc>
        <w:tc>
          <w:tcPr>
            <w:tcW w:w="7472" w:type="dxa"/>
            <w:vAlign w:val="center"/>
          </w:tcPr>
          <w:p w:rsidR="00D623A3" w:rsidRDefault="00D623A3" w:rsidP="002A06A4"/>
          <w:p w:rsidR="00D623A3" w:rsidRDefault="00D623A3" w:rsidP="002A06A4">
            <w:r>
              <w:t>Foreground Symbols by Color Gradient</w:t>
            </w:r>
          </w:p>
          <w:p w:rsidR="00D623A3" w:rsidRDefault="00D623A3" w:rsidP="002A06A4"/>
        </w:tc>
      </w:tr>
    </w:tbl>
    <w:p w:rsidR="00D623A3" w:rsidRDefault="00D623A3" w:rsidP="00D623A3"/>
    <w:p w:rsidR="00C03282" w:rsidRDefault="00D623A3" w:rsidP="00C03282">
      <w:pPr>
        <w:keepNext/>
        <w:jc w:val="center"/>
      </w:pPr>
      <w:r>
        <w:rPr>
          <w:noProof/>
          <w:lang w:val="en-CA" w:eastAsia="en-CA"/>
        </w:rPr>
        <w:drawing>
          <wp:inline distT="0" distB="0" distL="0" distR="0" wp14:anchorId="39865954" wp14:editId="721DB7B7">
            <wp:extent cx="3648075" cy="1866900"/>
            <wp:effectExtent l="19050" t="0" r="9525" b="0"/>
            <wp:docPr id="99"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66" cstate="print"/>
                    <a:srcRect/>
                    <a:stretch>
                      <a:fillRect/>
                    </a:stretch>
                  </pic:blipFill>
                  <pic:spPr bwMode="auto">
                    <a:xfrm>
                      <a:off x="0" y="0"/>
                      <a:ext cx="3648075" cy="1866900"/>
                    </a:xfrm>
                    <a:prstGeom prst="rect">
                      <a:avLst/>
                    </a:prstGeom>
                    <a:noFill/>
                    <a:ln w="9525">
                      <a:noFill/>
                      <a:miter lim="800000"/>
                      <a:headEnd/>
                      <a:tailEnd/>
                    </a:ln>
                  </pic:spPr>
                </pic:pic>
              </a:graphicData>
            </a:graphic>
          </wp:inline>
        </w:drawing>
      </w:r>
    </w:p>
    <w:p w:rsidR="00D623A3" w:rsidRDefault="00C03282" w:rsidP="00C03282">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13</w:t>
      </w:r>
      <w:r w:rsidR="001F494D">
        <w:rPr>
          <w:noProof/>
        </w:rPr>
        <w:fldChar w:fldCharType="end"/>
      </w:r>
      <w:r>
        <w:t xml:space="preserve">: </w:t>
      </w:r>
      <w:r w:rsidRPr="00123C22">
        <w:t>Foreground Symbols by Color Gradient</w:t>
      </w:r>
      <w:r>
        <w:t xml:space="preserve"> Theme</w:t>
      </w:r>
    </w:p>
    <w:p w:rsidR="00D623A3" w:rsidRDefault="00D623A3" w:rsidP="00D623A3"/>
    <w:p w:rsidR="00D623A3" w:rsidRDefault="00D623A3" w:rsidP="00D623A3">
      <w:r>
        <w:t>A symbol theme with symbol color is used to show a measure with continuous colors. The minimum and maximum values of the chosen measure are associated with different colors. These two colors are used to create a gradient that includes a representation of the intermediate values.</w:t>
      </w:r>
    </w:p>
    <w:p w:rsidR="005838D6" w:rsidRDefault="005838D6" w:rsidP="00D623A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D623A3" w:rsidTr="002A06A4">
        <w:tc>
          <w:tcPr>
            <w:tcW w:w="1384" w:type="dxa"/>
            <w:vAlign w:val="center"/>
          </w:tcPr>
          <w:p w:rsidR="00D623A3" w:rsidRDefault="00D623A3" w:rsidP="002A06A4">
            <w:r>
              <w:br w:type="page"/>
            </w:r>
            <w:r w:rsidRPr="00F65FEA">
              <w:rPr>
                <w:noProof/>
                <w:lang w:val="en-CA" w:eastAsia="en-CA"/>
              </w:rPr>
              <w:drawing>
                <wp:inline distT="0" distB="0" distL="0" distR="0" wp14:anchorId="13C42C00" wp14:editId="67D8CA86">
                  <wp:extent cx="676275" cy="390525"/>
                  <wp:effectExtent l="19050" t="0" r="9525" b="0"/>
                  <wp:docPr id="100" name="Picture 152" descr="C:\Projects\0024_CartoVista3\Technology_Dependant\HELP\EN\!SSL!\Printed_Documentation\!doc_tmp_folder_0\images\UI_IconThematic_CharOverlay_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Projects\0024_CartoVista3\Technology_Dependant\HELP\EN\!SSL!\Printed_Documentation\!doc_tmp_folder_0\images\UI_IconThematic_CharOverlay_Pie.png"/>
                          <pic:cNvPicPr>
                            <a:picLocks noChangeAspect="1" noChangeArrowheads="1"/>
                          </pic:cNvPicPr>
                        </pic:nvPicPr>
                        <pic:blipFill>
                          <a:blip r:embed="rId67" cstate="print"/>
                          <a:srcRect/>
                          <a:stretch>
                            <a:fillRect/>
                          </a:stretch>
                        </pic:blipFill>
                        <pic:spPr bwMode="auto">
                          <a:xfrm>
                            <a:off x="0" y="0"/>
                            <a:ext cx="676275" cy="390525"/>
                          </a:xfrm>
                          <a:prstGeom prst="rect">
                            <a:avLst/>
                          </a:prstGeom>
                          <a:noFill/>
                          <a:ln w="9525">
                            <a:noFill/>
                            <a:miter lim="800000"/>
                            <a:headEnd/>
                            <a:tailEnd/>
                          </a:ln>
                        </pic:spPr>
                      </pic:pic>
                    </a:graphicData>
                  </a:graphic>
                </wp:inline>
              </w:drawing>
            </w:r>
          </w:p>
        </w:tc>
        <w:tc>
          <w:tcPr>
            <w:tcW w:w="7472" w:type="dxa"/>
            <w:vAlign w:val="center"/>
          </w:tcPr>
          <w:p w:rsidR="00D623A3" w:rsidRDefault="00D623A3" w:rsidP="002A06A4"/>
          <w:p w:rsidR="00D623A3" w:rsidRDefault="00D623A3" w:rsidP="002A06A4">
            <w:r>
              <w:t>Foreground - Pie Chart</w:t>
            </w:r>
          </w:p>
          <w:p w:rsidR="00D623A3" w:rsidRDefault="00D623A3" w:rsidP="002A06A4"/>
        </w:tc>
      </w:tr>
    </w:tbl>
    <w:p w:rsidR="00D623A3" w:rsidRDefault="00D623A3" w:rsidP="00D623A3"/>
    <w:p w:rsidR="00D623A3" w:rsidRDefault="00D623A3" w:rsidP="00D623A3">
      <w:r>
        <w:t>In statistical analysis, pie charts are useful to compare values for different categories of information. The area of each sector in a pie chart indicates the category's relative importance in relation to others.</w:t>
      </w:r>
    </w:p>
    <w:p w:rsidR="00D623A3" w:rsidRDefault="00D623A3" w:rsidP="00D623A3"/>
    <w:p w:rsidR="00D623A3" w:rsidRDefault="00D623A3" w:rsidP="00D623A3">
      <w:r>
        <w:t xml:space="preserve">In </w:t>
      </w:r>
      <w:proofErr w:type="spellStart"/>
      <w:r>
        <w:t>CartoVista</w:t>
      </w:r>
      <w:proofErr w:type="spellEnd"/>
      <w:r>
        <w:t>, pie charts are displayed as an overlay theme on top of the map features. When displaying a pie chart theme on a layer of regions, the pies are created at the centroid of each object.</w:t>
      </w:r>
    </w:p>
    <w:p w:rsidR="00D623A3" w:rsidRDefault="00D623A3" w:rsidP="00D623A3"/>
    <w:p w:rsidR="00C03282" w:rsidRDefault="00D623A3" w:rsidP="00C03282">
      <w:pPr>
        <w:keepNext/>
        <w:jc w:val="center"/>
      </w:pPr>
      <w:r>
        <w:rPr>
          <w:noProof/>
          <w:lang w:val="en-CA" w:eastAsia="en-CA"/>
        </w:rPr>
        <w:lastRenderedPageBreak/>
        <w:drawing>
          <wp:inline distT="0" distB="0" distL="0" distR="0" wp14:anchorId="68B1298C" wp14:editId="6F93CDB4">
            <wp:extent cx="4444365" cy="2222500"/>
            <wp:effectExtent l="19050" t="0" r="0" b="0"/>
            <wp:docPr id="102"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68" cstate="print"/>
                    <a:srcRect/>
                    <a:stretch>
                      <a:fillRect/>
                    </a:stretch>
                  </pic:blipFill>
                  <pic:spPr bwMode="auto">
                    <a:xfrm>
                      <a:off x="0" y="0"/>
                      <a:ext cx="4444365" cy="2222500"/>
                    </a:xfrm>
                    <a:prstGeom prst="rect">
                      <a:avLst/>
                    </a:prstGeom>
                    <a:noFill/>
                    <a:ln w="9525">
                      <a:noFill/>
                      <a:miter lim="800000"/>
                      <a:headEnd/>
                      <a:tailEnd/>
                    </a:ln>
                  </pic:spPr>
                </pic:pic>
              </a:graphicData>
            </a:graphic>
          </wp:inline>
        </w:drawing>
      </w:r>
    </w:p>
    <w:p w:rsidR="00D623A3" w:rsidRDefault="00C03282" w:rsidP="00C03282">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14</w:t>
      </w:r>
      <w:r w:rsidR="001F494D">
        <w:rPr>
          <w:noProof/>
        </w:rPr>
        <w:fldChar w:fldCharType="end"/>
      </w:r>
      <w:r>
        <w:t xml:space="preserve">: </w:t>
      </w:r>
      <w:r w:rsidRPr="00F8602B">
        <w:t>Foreground - Pie Chart</w:t>
      </w:r>
      <w:r>
        <w:t xml:space="preserve"> Theme</w:t>
      </w:r>
    </w:p>
    <w:p w:rsidR="00D623A3" w:rsidRDefault="00D623A3" w:rsidP="00D623A3"/>
    <w:p w:rsidR="00D623A3" w:rsidRDefault="00D623A3" w:rsidP="005838D6">
      <w:pPr>
        <w:pStyle w:val="Heading4"/>
      </w:pPr>
      <w:r>
        <w:t>Measure selection (variables)</w:t>
      </w:r>
    </w:p>
    <w:p w:rsidR="00D623A3" w:rsidRDefault="00D623A3" w:rsidP="00D623A3"/>
    <w:p w:rsidR="00D623A3" w:rsidRDefault="00D623A3" w:rsidP="00D623A3">
      <w:r>
        <w:t>This part of the dialog allows choosing the variable to map based on the dimensions in the underlying table. Up to 3 dimensions can be associated with a CTPP table. If a table contains only 1 or 2 dimensions, the number of tabulations (lists) will be adjusted accordingly. Each dimension tab list will show all the members available, including hierarchies. The end user can select one or more items in the list. At least one item has to be selected in each dimension tab list.</w:t>
      </w:r>
    </w:p>
    <w:p w:rsidR="00D623A3" w:rsidRDefault="00D623A3" w:rsidP="00D623A3"/>
    <w:p w:rsidR="00D623A3" w:rsidRDefault="00D623A3" w:rsidP="00D623A3">
      <w:r>
        <w:t>For example, in the sample below, a user could decide to choose to create a map by selecting both the 1 and 2 person households.</w:t>
      </w:r>
    </w:p>
    <w:p w:rsidR="00D623A3" w:rsidRDefault="00D623A3" w:rsidP="00D623A3"/>
    <w:p w:rsidR="00D623A3" w:rsidRDefault="00D623A3" w:rsidP="00D623A3">
      <w:r>
        <w:rPr>
          <w:noProof/>
          <w:lang w:val="en-CA" w:eastAsia="en-CA"/>
        </w:rPr>
        <w:drawing>
          <wp:inline distT="0" distB="0" distL="0" distR="0" wp14:anchorId="1447572C" wp14:editId="0FE7F24D">
            <wp:extent cx="4699635" cy="1626870"/>
            <wp:effectExtent l="19050" t="0" r="5715" b="0"/>
            <wp:docPr id="103"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69" cstate="print"/>
                    <a:srcRect/>
                    <a:stretch>
                      <a:fillRect/>
                    </a:stretch>
                  </pic:blipFill>
                  <pic:spPr bwMode="auto">
                    <a:xfrm>
                      <a:off x="0" y="0"/>
                      <a:ext cx="4699635" cy="1626870"/>
                    </a:xfrm>
                    <a:prstGeom prst="rect">
                      <a:avLst/>
                    </a:prstGeom>
                    <a:noFill/>
                    <a:ln w="9525">
                      <a:noFill/>
                      <a:miter lim="800000"/>
                      <a:headEnd/>
                      <a:tailEnd/>
                    </a:ln>
                  </pic:spPr>
                </pic:pic>
              </a:graphicData>
            </a:graphic>
          </wp:inline>
        </w:drawing>
      </w:r>
    </w:p>
    <w:p w:rsidR="00D623A3" w:rsidRDefault="00D623A3" w:rsidP="00D623A3"/>
    <w:p w:rsidR="00D623A3" w:rsidRDefault="00D623A3" w:rsidP="005838D6">
      <w:pPr>
        <w:pStyle w:val="Heading4"/>
      </w:pPr>
      <w:r>
        <w:lastRenderedPageBreak/>
        <w:t>Measure selection (variables) for Pie Charts</w:t>
      </w:r>
    </w:p>
    <w:p w:rsidR="002A06A4" w:rsidRDefault="00D623A3" w:rsidP="002A06A4">
      <w:pPr>
        <w:keepNext/>
        <w:jc w:val="center"/>
      </w:pPr>
      <w:r>
        <w:rPr>
          <w:noProof/>
          <w:lang w:val="en-CA" w:eastAsia="en-CA"/>
        </w:rPr>
        <w:drawing>
          <wp:inline distT="0" distB="0" distL="0" distR="0" wp14:anchorId="50473A1B" wp14:editId="578CF83F">
            <wp:extent cx="4053220" cy="4169686"/>
            <wp:effectExtent l="19050" t="0" r="443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70" cstate="print"/>
                    <a:srcRect/>
                    <a:stretch>
                      <a:fillRect/>
                    </a:stretch>
                  </pic:blipFill>
                  <pic:spPr bwMode="auto">
                    <a:xfrm>
                      <a:off x="0" y="0"/>
                      <a:ext cx="4055843" cy="4172384"/>
                    </a:xfrm>
                    <a:prstGeom prst="rect">
                      <a:avLst/>
                    </a:prstGeom>
                    <a:noFill/>
                    <a:ln w="9525">
                      <a:noFill/>
                      <a:miter lim="800000"/>
                      <a:headEnd/>
                      <a:tailEnd/>
                    </a:ln>
                  </pic:spPr>
                </pic:pic>
              </a:graphicData>
            </a:graphic>
          </wp:inline>
        </w:drawing>
      </w:r>
    </w:p>
    <w:p w:rsidR="00D623A3" w:rsidRDefault="002A06A4" w:rsidP="002A06A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15</w:t>
      </w:r>
      <w:r w:rsidR="001F494D">
        <w:rPr>
          <w:noProof/>
        </w:rPr>
        <w:fldChar w:fldCharType="end"/>
      </w:r>
      <w:r>
        <w:t>: Add Thematic Analysis Dialog</w:t>
      </w:r>
    </w:p>
    <w:p w:rsidR="00D623A3" w:rsidRDefault="00D623A3" w:rsidP="00D623A3"/>
    <w:p w:rsidR="00D623A3" w:rsidRDefault="00D623A3" w:rsidP="00D623A3">
      <w:r>
        <w:t>When choosing the Pie Chart option, the end user can choose from a single list and has to select multiple items (for comparisons)</w:t>
      </w:r>
    </w:p>
    <w:p w:rsidR="00D623A3" w:rsidRDefault="00D623A3" w:rsidP="00D623A3"/>
    <w:p w:rsidR="005838D6" w:rsidRDefault="005838D6" w:rsidP="005838D6">
      <w:pPr>
        <w:pStyle w:val="Heading3"/>
      </w:pPr>
      <w:bookmarkStart w:id="27" w:name="_Toc353930424"/>
      <w:r>
        <w:t>Map Display</w:t>
      </w:r>
      <w:bookmarkEnd w:id="27"/>
    </w:p>
    <w:p w:rsidR="005838D6" w:rsidRDefault="005838D6" w:rsidP="00D623A3"/>
    <w:p w:rsidR="00D623A3" w:rsidRDefault="00D623A3" w:rsidP="00D623A3">
      <w:r>
        <w:t>Once the user clicks on the OK button, the map is updated to display the selected analysis.</w:t>
      </w:r>
    </w:p>
    <w:p w:rsidR="00D623A3" w:rsidRDefault="00D623A3" w:rsidP="00D623A3"/>
    <w:p w:rsidR="002A06A4" w:rsidRDefault="00D623A3" w:rsidP="002A06A4">
      <w:pPr>
        <w:keepNext/>
        <w:jc w:val="center"/>
      </w:pPr>
      <w:r>
        <w:rPr>
          <w:noProof/>
          <w:lang w:val="en-CA" w:eastAsia="en-CA"/>
        </w:rPr>
        <w:lastRenderedPageBreak/>
        <w:drawing>
          <wp:inline distT="0" distB="0" distL="0" distR="0" wp14:anchorId="561C6BF1" wp14:editId="1B65DB56">
            <wp:extent cx="5486400" cy="4067749"/>
            <wp:effectExtent l="19050" t="0" r="0" b="0"/>
            <wp:docPr id="104"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71" cstate="print"/>
                    <a:srcRect/>
                    <a:stretch>
                      <a:fillRect/>
                    </a:stretch>
                  </pic:blipFill>
                  <pic:spPr bwMode="auto">
                    <a:xfrm>
                      <a:off x="0" y="0"/>
                      <a:ext cx="5486400" cy="4067749"/>
                    </a:xfrm>
                    <a:prstGeom prst="rect">
                      <a:avLst/>
                    </a:prstGeom>
                    <a:noFill/>
                    <a:ln w="9525">
                      <a:noFill/>
                      <a:miter lim="800000"/>
                      <a:headEnd/>
                      <a:tailEnd/>
                    </a:ln>
                  </pic:spPr>
                </pic:pic>
              </a:graphicData>
            </a:graphic>
          </wp:inline>
        </w:drawing>
      </w:r>
    </w:p>
    <w:p w:rsidR="00D623A3" w:rsidRDefault="002A06A4" w:rsidP="002A06A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16</w:t>
      </w:r>
      <w:r w:rsidR="001F494D">
        <w:rPr>
          <w:noProof/>
        </w:rPr>
        <w:fldChar w:fldCharType="end"/>
      </w:r>
      <w:r>
        <w:t>: Resulting Thematic Map</w:t>
      </w:r>
    </w:p>
    <w:p w:rsidR="00D623A3" w:rsidRDefault="00D623A3" w:rsidP="008A1563"/>
    <w:p w:rsidR="00F60EA1" w:rsidRDefault="00F60EA1" w:rsidP="008A1563">
      <w:r>
        <w:t>The thematic map interface includes</w:t>
      </w:r>
      <w:r w:rsidR="008674B1">
        <w:t xml:space="preserve"> a top bar with conventional map tools.</w:t>
      </w:r>
    </w:p>
    <w:p w:rsidR="008674B1" w:rsidRDefault="008674B1" w:rsidP="008A1563"/>
    <w:p w:rsidR="00326614" w:rsidRDefault="00EB77A3" w:rsidP="008A1563">
      <w:r>
        <w:rPr>
          <w:noProof/>
          <w:lang w:val="en-CA" w:eastAsia="en-CA"/>
        </w:rPr>
        <w:drawing>
          <wp:inline distT="0" distB="0" distL="0" distR="0" wp14:anchorId="2D9C4377" wp14:editId="5ED5022C">
            <wp:extent cx="5486400" cy="226317"/>
            <wp:effectExtent l="1905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72" cstate="print"/>
                    <a:srcRect/>
                    <a:stretch>
                      <a:fillRect/>
                    </a:stretch>
                  </pic:blipFill>
                  <pic:spPr bwMode="auto">
                    <a:xfrm>
                      <a:off x="0" y="0"/>
                      <a:ext cx="5486400" cy="226317"/>
                    </a:xfrm>
                    <a:prstGeom prst="rect">
                      <a:avLst/>
                    </a:prstGeom>
                    <a:noFill/>
                    <a:ln w="9525">
                      <a:noFill/>
                      <a:miter lim="800000"/>
                      <a:headEnd/>
                      <a:tailEnd/>
                    </a:ln>
                  </pic:spPr>
                </pic:pic>
              </a:graphicData>
            </a:graphic>
          </wp:inline>
        </w:drawing>
      </w:r>
    </w:p>
    <w:p w:rsidR="008674B1" w:rsidRDefault="008674B1" w:rsidP="005838D6">
      <w:pPr>
        <w:pStyle w:val="Heading4"/>
      </w:pPr>
      <w:r>
        <w:t>Geographic Level</w:t>
      </w:r>
    </w:p>
    <w:p w:rsidR="008674B1" w:rsidRDefault="008674B1" w:rsidP="008674B1"/>
    <w:p w:rsidR="008674B1" w:rsidRDefault="008674B1" w:rsidP="008674B1">
      <w:r w:rsidRPr="007361C9">
        <w:rPr>
          <w:noProof/>
          <w:lang w:val="en-CA" w:eastAsia="en-CA"/>
        </w:rPr>
        <w:drawing>
          <wp:inline distT="0" distB="0" distL="0" distR="0" wp14:anchorId="2CC138F0" wp14:editId="0BB218B2">
            <wp:extent cx="1285547" cy="276446"/>
            <wp:effectExtent l="19050" t="0" r="0" b="0"/>
            <wp:docPr id="3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0" cstate="print"/>
                    <a:srcRect/>
                    <a:stretch>
                      <a:fillRect/>
                    </a:stretch>
                  </pic:blipFill>
                  <pic:spPr bwMode="auto">
                    <a:xfrm>
                      <a:off x="0" y="0"/>
                      <a:ext cx="1284864" cy="276299"/>
                    </a:xfrm>
                    <a:prstGeom prst="rect">
                      <a:avLst/>
                    </a:prstGeom>
                    <a:noFill/>
                    <a:ln w="9525">
                      <a:noFill/>
                      <a:miter lim="800000"/>
                      <a:headEnd/>
                      <a:tailEnd/>
                    </a:ln>
                  </pic:spPr>
                </pic:pic>
              </a:graphicData>
            </a:graphic>
          </wp:inline>
        </w:drawing>
      </w:r>
    </w:p>
    <w:p w:rsidR="008674B1" w:rsidRDefault="008674B1" w:rsidP="008674B1"/>
    <w:p w:rsidR="008674B1" w:rsidRDefault="008674B1" w:rsidP="008674B1">
      <w:r>
        <w:t>The Geographic Level Dropdown allows choosing the geographic level, based on the currently selected geographies.</w:t>
      </w:r>
      <w:r w:rsidRPr="007361C9">
        <w:t xml:space="preserve"> </w:t>
      </w:r>
      <w:r>
        <w:t>The user can choose the level if there are more than one geographic level in the selection. If there is only a single level in the current selection, the dropdown is disabled.</w:t>
      </w:r>
    </w:p>
    <w:p w:rsidR="008674B1" w:rsidRPr="007361C9" w:rsidRDefault="008674B1" w:rsidP="008674B1"/>
    <w:p w:rsidR="008674B1" w:rsidRDefault="008674B1" w:rsidP="008674B1">
      <w:r>
        <w:t>The toolbar includes the following map navigation tools (same as selection interface):</w:t>
      </w:r>
    </w:p>
    <w:p w:rsidR="008674B1" w:rsidRDefault="008674B1" w:rsidP="008674B1"/>
    <w:tbl>
      <w:tblPr>
        <w:tblW w:w="9360" w:type="dxa"/>
        <w:tblCellMar>
          <w:top w:w="15" w:type="dxa"/>
          <w:left w:w="15" w:type="dxa"/>
          <w:bottom w:w="15" w:type="dxa"/>
          <w:right w:w="15" w:type="dxa"/>
        </w:tblCellMar>
        <w:tblLook w:val="04A0" w:firstRow="1" w:lastRow="0" w:firstColumn="1" w:lastColumn="0" w:noHBand="0" w:noVBand="1"/>
      </w:tblPr>
      <w:tblGrid>
        <w:gridCol w:w="883"/>
        <w:gridCol w:w="1938"/>
        <w:gridCol w:w="6539"/>
      </w:tblGrid>
      <w:tr w:rsidR="008674B1" w:rsidTr="002A06A4">
        <w:tc>
          <w:tcPr>
            <w:tcW w:w="405" w:type="pct"/>
            <w:tcMar>
              <w:top w:w="15" w:type="dxa"/>
              <w:left w:w="150" w:type="dxa"/>
              <w:bottom w:w="15" w:type="dxa"/>
              <w:right w:w="150" w:type="dxa"/>
            </w:tcMar>
            <w:vAlign w:val="center"/>
            <w:hideMark/>
          </w:tcPr>
          <w:p w:rsidR="008674B1" w:rsidRDefault="008674B1" w:rsidP="002A06A4">
            <w:pPr>
              <w:jc w:val="center"/>
              <w:rPr>
                <w:noProof/>
                <w:lang w:val="en-CA" w:eastAsia="en-CA"/>
              </w:rPr>
            </w:pPr>
          </w:p>
        </w:tc>
        <w:tc>
          <w:tcPr>
            <w:tcW w:w="1069" w:type="pct"/>
            <w:tcMar>
              <w:top w:w="15" w:type="dxa"/>
              <w:left w:w="150" w:type="dxa"/>
              <w:bottom w:w="15" w:type="dxa"/>
              <w:right w:w="150" w:type="dxa"/>
            </w:tcMar>
            <w:vAlign w:val="center"/>
            <w:hideMark/>
          </w:tcPr>
          <w:p w:rsidR="008674B1" w:rsidRPr="00CA1CD9" w:rsidRDefault="008674B1" w:rsidP="002A06A4"/>
        </w:tc>
        <w:tc>
          <w:tcPr>
            <w:tcW w:w="3526" w:type="pct"/>
            <w:tcMar>
              <w:top w:w="15" w:type="dxa"/>
              <w:left w:w="150" w:type="dxa"/>
              <w:bottom w:w="15" w:type="dxa"/>
              <w:right w:w="150" w:type="dxa"/>
            </w:tcMar>
            <w:vAlign w:val="center"/>
            <w:hideMark/>
          </w:tcPr>
          <w:p w:rsidR="008674B1" w:rsidRDefault="008674B1" w:rsidP="002A06A4"/>
        </w:tc>
      </w:tr>
      <w:tr w:rsidR="008674B1" w:rsidTr="002A06A4">
        <w:tc>
          <w:tcPr>
            <w:tcW w:w="405" w:type="pct"/>
            <w:tcMar>
              <w:top w:w="15" w:type="dxa"/>
              <w:left w:w="150" w:type="dxa"/>
              <w:bottom w:w="15" w:type="dxa"/>
              <w:right w:w="150" w:type="dxa"/>
            </w:tcMar>
            <w:vAlign w:val="center"/>
            <w:hideMark/>
          </w:tcPr>
          <w:p w:rsidR="008674B1" w:rsidRDefault="008674B1" w:rsidP="002A06A4">
            <w:pPr>
              <w:jc w:val="center"/>
            </w:pPr>
            <w:r>
              <w:rPr>
                <w:noProof/>
                <w:lang w:val="en-CA" w:eastAsia="en-CA"/>
              </w:rPr>
              <w:drawing>
                <wp:inline distT="0" distB="0" distL="0" distR="0" wp14:anchorId="4A6A1F68" wp14:editId="6443C234">
                  <wp:extent cx="329565" cy="340360"/>
                  <wp:effectExtent l="19050" t="0" r="0" b="0"/>
                  <wp:docPr id="3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1" cstate="print"/>
                          <a:srcRect/>
                          <a:stretch>
                            <a:fillRect/>
                          </a:stretch>
                        </pic:blipFill>
                        <pic:spPr bwMode="auto">
                          <a:xfrm>
                            <a:off x="0" y="0"/>
                            <a:ext cx="329565" cy="340360"/>
                          </a:xfrm>
                          <a:prstGeom prst="rect">
                            <a:avLst/>
                          </a:prstGeom>
                          <a:noFill/>
                          <a:ln w="9525">
                            <a:noFill/>
                            <a:miter lim="800000"/>
                            <a:headEnd/>
                            <a:tailEnd/>
                          </a:ln>
                        </pic:spPr>
                      </pic:pic>
                    </a:graphicData>
                  </a:graphic>
                </wp:inline>
              </w:drawing>
            </w:r>
          </w:p>
        </w:tc>
        <w:tc>
          <w:tcPr>
            <w:tcW w:w="1069" w:type="pct"/>
            <w:tcMar>
              <w:top w:w="15" w:type="dxa"/>
              <w:left w:w="150" w:type="dxa"/>
              <w:bottom w:w="15" w:type="dxa"/>
              <w:right w:w="150" w:type="dxa"/>
            </w:tcMar>
            <w:vAlign w:val="center"/>
            <w:hideMark/>
          </w:tcPr>
          <w:p w:rsidR="008674B1" w:rsidRDefault="008674B1" w:rsidP="002A06A4">
            <w:r w:rsidRPr="00CA1CD9">
              <w:t>Zoom-in Tool</w:t>
            </w:r>
          </w:p>
        </w:tc>
        <w:tc>
          <w:tcPr>
            <w:tcW w:w="3526" w:type="pct"/>
            <w:tcMar>
              <w:top w:w="15" w:type="dxa"/>
              <w:left w:w="150" w:type="dxa"/>
              <w:bottom w:w="15" w:type="dxa"/>
              <w:right w:w="150" w:type="dxa"/>
            </w:tcMar>
            <w:vAlign w:val="center"/>
            <w:hideMark/>
          </w:tcPr>
          <w:p w:rsidR="008674B1" w:rsidRDefault="008674B1" w:rsidP="002A06A4">
            <w:r>
              <w:t>Click on the map to display a closer view or draw a rectangle</w:t>
            </w:r>
          </w:p>
        </w:tc>
      </w:tr>
      <w:tr w:rsidR="008674B1" w:rsidTr="002A06A4">
        <w:tc>
          <w:tcPr>
            <w:tcW w:w="405" w:type="pct"/>
            <w:tcMar>
              <w:top w:w="15" w:type="dxa"/>
              <w:left w:w="150" w:type="dxa"/>
              <w:bottom w:w="15" w:type="dxa"/>
              <w:right w:w="150" w:type="dxa"/>
            </w:tcMar>
            <w:vAlign w:val="center"/>
            <w:hideMark/>
          </w:tcPr>
          <w:p w:rsidR="008674B1" w:rsidRDefault="008674B1" w:rsidP="002A06A4">
            <w:pPr>
              <w:jc w:val="center"/>
            </w:pPr>
            <w:r>
              <w:rPr>
                <w:noProof/>
                <w:lang w:val="en-CA" w:eastAsia="en-CA"/>
              </w:rPr>
              <w:drawing>
                <wp:inline distT="0" distB="0" distL="0" distR="0" wp14:anchorId="167E3489" wp14:editId="02B237FA">
                  <wp:extent cx="329565" cy="340360"/>
                  <wp:effectExtent l="19050" t="0" r="0" b="0"/>
                  <wp:docPr id="4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srcRect/>
                          <a:stretch>
                            <a:fillRect/>
                          </a:stretch>
                        </pic:blipFill>
                        <pic:spPr bwMode="auto">
                          <a:xfrm>
                            <a:off x="0" y="0"/>
                            <a:ext cx="329565" cy="340360"/>
                          </a:xfrm>
                          <a:prstGeom prst="rect">
                            <a:avLst/>
                          </a:prstGeom>
                          <a:noFill/>
                          <a:ln w="9525">
                            <a:noFill/>
                            <a:miter lim="800000"/>
                            <a:headEnd/>
                            <a:tailEnd/>
                          </a:ln>
                        </pic:spPr>
                      </pic:pic>
                    </a:graphicData>
                  </a:graphic>
                </wp:inline>
              </w:drawing>
            </w:r>
          </w:p>
        </w:tc>
        <w:tc>
          <w:tcPr>
            <w:tcW w:w="1069" w:type="pct"/>
            <w:tcMar>
              <w:top w:w="15" w:type="dxa"/>
              <w:left w:w="150" w:type="dxa"/>
              <w:bottom w:w="15" w:type="dxa"/>
              <w:right w:w="150" w:type="dxa"/>
            </w:tcMar>
            <w:vAlign w:val="center"/>
            <w:hideMark/>
          </w:tcPr>
          <w:p w:rsidR="008674B1" w:rsidRDefault="008674B1" w:rsidP="002A06A4">
            <w:r w:rsidRPr="00CA1CD9">
              <w:t>Zoom-out Tool</w:t>
            </w:r>
          </w:p>
        </w:tc>
        <w:tc>
          <w:tcPr>
            <w:tcW w:w="3526" w:type="pct"/>
            <w:tcMar>
              <w:top w:w="15" w:type="dxa"/>
              <w:left w:w="150" w:type="dxa"/>
              <w:bottom w:w="15" w:type="dxa"/>
              <w:right w:w="150" w:type="dxa"/>
            </w:tcMar>
            <w:vAlign w:val="center"/>
            <w:hideMark/>
          </w:tcPr>
          <w:p w:rsidR="008674B1" w:rsidRDefault="008674B1" w:rsidP="002A06A4">
            <w:r>
              <w:t>Click on the map to display a wider view</w:t>
            </w:r>
          </w:p>
        </w:tc>
      </w:tr>
      <w:tr w:rsidR="008674B1" w:rsidTr="002A06A4">
        <w:tc>
          <w:tcPr>
            <w:tcW w:w="405" w:type="pct"/>
            <w:tcMar>
              <w:top w:w="15" w:type="dxa"/>
              <w:left w:w="150" w:type="dxa"/>
              <w:bottom w:w="15" w:type="dxa"/>
              <w:right w:w="150" w:type="dxa"/>
            </w:tcMar>
            <w:vAlign w:val="center"/>
            <w:hideMark/>
          </w:tcPr>
          <w:p w:rsidR="008674B1" w:rsidRDefault="008674B1" w:rsidP="002A06A4">
            <w:pPr>
              <w:jc w:val="center"/>
            </w:pPr>
            <w:r>
              <w:rPr>
                <w:noProof/>
                <w:lang w:val="en-CA" w:eastAsia="en-CA"/>
              </w:rPr>
              <w:lastRenderedPageBreak/>
              <w:drawing>
                <wp:inline distT="0" distB="0" distL="0" distR="0" wp14:anchorId="0A1A1AE2" wp14:editId="26861843">
                  <wp:extent cx="351155" cy="351155"/>
                  <wp:effectExtent l="19050" t="0" r="0" b="0"/>
                  <wp:docPr id="42"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3"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tc>
        <w:tc>
          <w:tcPr>
            <w:tcW w:w="1069" w:type="pct"/>
            <w:tcMar>
              <w:top w:w="15" w:type="dxa"/>
              <w:left w:w="150" w:type="dxa"/>
              <w:bottom w:w="15" w:type="dxa"/>
              <w:right w:w="150" w:type="dxa"/>
            </w:tcMar>
            <w:vAlign w:val="center"/>
            <w:hideMark/>
          </w:tcPr>
          <w:p w:rsidR="008674B1" w:rsidRDefault="008674B1" w:rsidP="002A06A4">
            <w:r w:rsidRPr="00CA1CD9">
              <w:t>Pan Tool</w:t>
            </w:r>
          </w:p>
        </w:tc>
        <w:tc>
          <w:tcPr>
            <w:tcW w:w="3526" w:type="pct"/>
            <w:tcMar>
              <w:top w:w="15" w:type="dxa"/>
              <w:left w:w="150" w:type="dxa"/>
              <w:bottom w:w="15" w:type="dxa"/>
              <w:right w:w="150" w:type="dxa"/>
            </w:tcMar>
            <w:vAlign w:val="center"/>
            <w:hideMark/>
          </w:tcPr>
          <w:p w:rsidR="008674B1" w:rsidRDefault="008674B1" w:rsidP="002A06A4">
            <w:r>
              <w:t xml:space="preserve">Click and drag the map to </w:t>
            </w:r>
            <w:proofErr w:type="spellStart"/>
            <w:r>
              <w:t>recenter</w:t>
            </w:r>
            <w:proofErr w:type="spellEnd"/>
          </w:p>
          <w:p w:rsidR="00D623A3" w:rsidRDefault="00D623A3" w:rsidP="002A06A4"/>
          <w:p w:rsidR="00D623A3" w:rsidRDefault="00D623A3" w:rsidP="002A06A4"/>
        </w:tc>
      </w:tr>
    </w:tbl>
    <w:p w:rsidR="00D623A3" w:rsidRDefault="005838D6" w:rsidP="005838D6">
      <w:pPr>
        <w:pStyle w:val="Heading4"/>
      </w:pPr>
      <w:r>
        <w:t xml:space="preserve"> Ruler Tool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D623A3" w:rsidTr="002A06A4">
        <w:tc>
          <w:tcPr>
            <w:tcW w:w="1384" w:type="dxa"/>
            <w:vAlign w:val="center"/>
          </w:tcPr>
          <w:p w:rsidR="00D623A3" w:rsidRDefault="00D623A3" w:rsidP="002A06A4">
            <w:r>
              <w:rPr>
                <w:noProof/>
                <w:lang w:val="en-CA" w:eastAsia="en-CA"/>
              </w:rPr>
              <w:drawing>
                <wp:inline distT="0" distB="0" distL="0" distR="0" wp14:anchorId="747F4DBA" wp14:editId="52D5CEF5">
                  <wp:extent cx="340360" cy="340360"/>
                  <wp:effectExtent l="19050" t="0" r="254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73" cstate="print"/>
                          <a:srcRect/>
                          <a:stretch>
                            <a:fillRect/>
                          </a:stretch>
                        </pic:blipFill>
                        <pic:spPr bwMode="auto">
                          <a:xfrm>
                            <a:off x="0" y="0"/>
                            <a:ext cx="340360" cy="340360"/>
                          </a:xfrm>
                          <a:prstGeom prst="rect">
                            <a:avLst/>
                          </a:prstGeom>
                          <a:noFill/>
                          <a:ln w="9525">
                            <a:noFill/>
                            <a:miter lim="800000"/>
                            <a:headEnd/>
                            <a:tailEnd/>
                          </a:ln>
                        </pic:spPr>
                      </pic:pic>
                    </a:graphicData>
                  </a:graphic>
                </wp:inline>
              </w:drawing>
            </w:r>
          </w:p>
        </w:tc>
        <w:tc>
          <w:tcPr>
            <w:tcW w:w="7472" w:type="dxa"/>
            <w:vAlign w:val="center"/>
          </w:tcPr>
          <w:p w:rsidR="00D623A3" w:rsidRDefault="00D623A3" w:rsidP="005838D6">
            <w:pPr>
              <w:pStyle w:val="Heading5"/>
              <w:numPr>
                <w:ilvl w:val="0"/>
                <w:numId w:val="0"/>
              </w:numPr>
              <w:ind w:left="1008" w:hanging="1008"/>
            </w:pPr>
            <w:r>
              <w:t>Ruler Tool</w:t>
            </w:r>
          </w:p>
          <w:p w:rsidR="00D623A3" w:rsidRDefault="00D623A3" w:rsidP="002A06A4"/>
        </w:tc>
      </w:tr>
    </w:tbl>
    <w:p w:rsidR="00D623A3" w:rsidRPr="00D623A3" w:rsidRDefault="00D623A3" w:rsidP="00D623A3"/>
    <w:p w:rsidR="00297C3A" w:rsidRDefault="002A06A4" w:rsidP="00297C3A">
      <w:r>
        <w:t>The ruler tool allows</w:t>
      </w:r>
      <w:r w:rsidR="00297C3A">
        <w:t xml:space="preserve"> measuring distances on the current map in miles.</w:t>
      </w:r>
      <w:r>
        <w:t xml:space="preserve"> </w:t>
      </w:r>
      <w:r w:rsidR="00297C3A">
        <w:t>To use this tool end users have to:</w:t>
      </w:r>
    </w:p>
    <w:p w:rsidR="00297C3A" w:rsidRDefault="00297C3A" w:rsidP="00297C3A">
      <w:pPr>
        <w:numPr>
          <w:ilvl w:val="0"/>
          <w:numId w:val="25"/>
        </w:numPr>
        <w:tabs>
          <w:tab w:val="left" w:pos="720"/>
        </w:tabs>
        <w:spacing w:before="100" w:beforeAutospacing="1" w:after="100" w:afterAutospacing="1"/>
      </w:pPr>
      <w:r>
        <w:t xml:space="preserve">Select the </w:t>
      </w:r>
      <w:r>
        <w:rPr>
          <w:b/>
          <w:bCs/>
          <w:i/>
          <w:iCs/>
        </w:rPr>
        <w:t>Ruler Tool</w:t>
      </w:r>
      <w:r>
        <w:t xml:space="preserve"> from the toolbar.</w:t>
      </w:r>
    </w:p>
    <w:p w:rsidR="00297C3A" w:rsidRDefault="00297C3A" w:rsidP="00297C3A">
      <w:pPr>
        <w:numPr>
          <w:ilvl w:val="0"/>
          <w:numId w:val="25"/>
        </w:numPr>
        <w:tabs>
          <w:tab w:val="left" w:pos="720"/>
        </w:tabs>
        <w:spacing w:before="100" w:beforeAutospacing="1" w:after="100" w:afterAutospacing="1"/>
      </w:pPr>
      <w:r>
        <w:t>Click on the map at multiple map locations to define a path and get the cumulative distance.</w:t>
      </w:r>
    </w:p>
    <w:p w:rsidR="00297C3A" w:rsidRDefault="00297C3A" w:rsidP="00297C3A">
      <w:pPr>
        <w:numPr>
          <w:ilvl w:val="0"/>
          <w:numId w:val="25"/>
        </w:numPr>
        <w:tabs>
          <w:tab w:val="left" w:pos="720"/>
        </w:tabs>
        <w:spacing w:before="100" w:beforeAutospacing="1" w:after="100" w:afterAutospacing="1"/>
      </w:pPr>
      <w:r>
        <w:t>Once done, double-click to end / restart.</w:t>
      </w:r>
    </w:p>
    <w:p w:rsidR="002A06A4" w:rsidRDefault="00D623A3" w:rsidP="002A06A4">
      <w:pPr>
        <w:keepNext/>
        <w:jc w:val="center"/>
      </w:pPr>
      <w:r>
        <w:rPr>
          <w:noProof/>
          <w:lang w:val="en-CA" w:eastAsia="en-CA"/>
        </w:rPr>
        <w:drawing>
          <wp:inline distT="0" distB="0" distL="0" distR="0" wp14:anchorId="6B81F0A2" wp14:editId="72F97567">
            <wp:extent cx="1797050" cy="1595120"/>
            <wp:effectExtent l="1905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74" cstate="print"/>
                    <a:srcRect/>
                    <a:stretch>
                      <a:fillRect/>
                    </a:stretch>
                  </pic:blipFill>
                  <pic:spPr bwMode="auto">
                    <a:xfrm>
                      <a:off x="0" y="0"/>
                      <a:ext cx="1797050" cy="1595120"/>
                    </a:xfrm>
                    <a:prstGeom prst="rect">
                      <a:avLst/>
                    </a:prstGeom>
                    <a:noFill/>
                    <a:ln w="9525">
                      <a:noFill/>
                      <a:miter lim="800000"/>
                      <a:headEnd/>
                      <a:tailEnd/>
                    </a:ln>
                  </pic:spPr>
                </pic:pic>
              </a:graphicData>
            </a:graphic>
          </wp:inline>
        </w:drawing>
      </w:r>
    </w:p>
    <w:p w:rsidR="00D623A3" w:rsidRPr="00D623A3" w:rsidRDefault="002A06A4" w:rsidP="002A06A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17</w:t>
      </w:r>
      <w:r w:rsidR="001F494D">
        <w:rPr>
          <w:noProof/>
        </w:rPr>
        <w:fldChar w:fldCharType="end"/>
      </w:r>
      <w:r>
        <w:t>: Distance Measurement</w:t>
      </w:r>
    </w:p>
    <w:p w:rsidR="00D623A3" w:rsidRPr="00D623A3" w:rsidRDefault="00D623A3" w:rsidP="00D623A3"/>
    <w:p w:rsidR="008674B1" w:rsidRDefault="008674B1" w:rsidP="005838D6">
      <w:pPr>
        <w:pStyle w:val="Heading4"/>
      </w:pPr>
      <w:r>
        <w:t>Querying the map (Info Tool)</w:t>
      </w:r>
    </w:p>
    <w:tbl>
      <w:tblPr>
        <w:tblW w:w="9360" w:type="dxa"/>
        <w:tblCellMar>
          <w:top w:w="15" w:type="dxa"/>
          <w:left w:w="15" w:type="dxa"/>
          <w:bottom w:w="15" w:type="dxa"/>
          <w:right w:w="15" w:type="dxa"/>
        </w:tblCellMar>
        <w:tblLook w:val="04A0" w:firstRow="1" w:lastRow="0" w:firstColumn="1" w:lastColumn="0" w:noHBand="0" w:noVBand="1"/>
      </w:tblPr>
      <w:tblGrid>
        <w:gridCol w:w="931"/>
        <w:gridCol w:w="2991"/>
        <w:gridCol w:w="5438"/>
      </w:tblGrid>
      <w:tr w:rsidR="008674B1" w:rsidTr="002A06A4">
        <w:trPr>
          <w:trHeight w:val="465"/>
        </w:trPr>
        <w:tc>
          <w:tcPr>
            <w:tcW w:w="497" w:type="pct"/>
            <w:tcMar>
              <w:top w:w="15" w:type="dxa"/>
              <w:left w:w="150" w:type="dxa"/>
              <w:bottom w:w="15" w:type="dxa"/>
              <w:right w:w="150" w:type="dxa"/>
            </w:tcMar>
            <w:vAlign w:val="center"/>
            <w:hideMark/>
          </w:tcPr>
          <w:p w:rsidR="008674B1" w:rsidRDefault="008674B1" w:rsidP="002A06A4">
            <w:r>
              <w:rPr>
                <w:noProof/>
                <w:lang w:val="en-CA" w:eastAsia="en-CA"/>
              </w:rPr>
              <w:drawing>
                <wp:inline distT="0" distB="0" distL="0" distR="0" wp14:anchorId="6719E8AD" wp14:editId="68002337">
                  <wp:extent cx="372110" cy="361315"/>
                  <wp:effectExtent l="19050" t="0" r="8890" b="0"/>
                  <wp:docPr id="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372110" cy="361315"/>
                          </a:xfrm>
                          <a:prstGeom prst="rect">
                            <a:avLst/>
                          </a:prstGeom>
                          <a:noFill/>
                          <a:ln w="9525">
                            <a:noFill/>
                            <a:miter lim="800000"/>
                            <a:headEnd/>
                            <a:tailEnd/>
                          </a:ln>
                        </pic:spPr>
                      </pic:pic>
                    </a:graphicData>
                  </a:graphic>
                </wp:inline>
              </w:drawing>
            </w:r>
          </w:p>
        </w:tc>
        <w:tc>
          <w:tcPr>
            <w:tcW w:w="1598" w:type="pct"/>
            <w:tcMar>
              <w:top w:w="15" w:type="dxa"/>
              <w:left w:w="150" w:type="dxa"/>
              <w:bottom w:w="15" w:type="dxa"/>
              <w:right w:w="150" w:type="dxa"/>
            </w:tcMar>
            <w:vAlign w:val="center"/>
            <w:hideMark/>
          </w:tcPr>
          <w:p w:rsidR="008674B1" w:rsidRDefault="008674B1" w:rsidP="002A06A4">
            <w:r w:rsidRPr="00CA1CD9">
              <w:t>Info Tool / Info Tool Window</w:t>
            </w:r>
          </w:p>
        </w:tc>
        <w:tc>
          <w:tcPr>
            <w:tcW w:w="2905" w:type="pct"/>
            <w:tcMar>
              <w:top w:w="15" w:type="dxa"/>
              <w:left w:w="150" w:type="dxa"/>
              <w:bottom w:w="15" w:type="dxa"/>
              <w:right w:w="150" w:type="dxa"/>
            </w:tcMar>
            <w:vAlign w:val="center"/>
            <w:hideMark/>
          </w:tcPr>
          <w:p w:rsidR="008674B1" w:rsidRDefault="008674B1" w:rsidP="002A06A4">
            <w:r>
              <w:t xml:space="preserve">Displays information about the geographic level features (attributes) for a specific point on the map. Results are displayed using the </w:t>
            </w:r>
            <w:r w:rsidRPr="00CA1CD9">
              <w:t>Info Tool Window</w:t>
            </w:r>
            <w:r>
              <w:t>. The info tool window also displays the clicked map coordinates in latitude/longitude.</w:t>
            </w:r>
          </w:p>
          <w:p w:rsidR="008674B1" w:rsidRDefault="008674B1" w:rsidP="002A06A4"/>
        </w:tc>
      </w:tr>
    </w:tbl>
    <w:p w:rsidR="00C03282" w:rsidRDefault="008674B1" w:rsidP="00C03282">
      <w:pPr>
        <w:keepNext/>
        <w:jc w:val="center"/>
      </w:pPr>
      <w:r>
        <w:rPr>
          <w:noProof/>
          <w:lang w:val="en-CA" w:eastAsia="en-CA"/>
        </w:rPr>
        <w:drawing>
          <wp:inline distT="0" distB="0" distL="0" distR="0" wp14:anchorId="6853E42C" wp14:editId="75655B1A">
            <wp:extent cx="2700655" cy="1530985"/>
            <wp:effectExtent l="19050" t="0" r="4445" b="0"/>
            <wp:docPr id="4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srcRect/>
                    <a:stretch>
                      <a:fillRect/>
                    </a:stretch>
                  </pic:blipFill>
                  <pic:spPr bwMode="auto">
                    <a:xfrm>
                      <a:off x="0" y="0"/>
                      <a:ext cx="2700655" cy="1530985"/>
                    </a:xfrm>
                    <a:prstGeom prst="rect">
                      <a:avLst/>
                    </a:prstGeom>
                    <a:noFill/>
                    <a:ln w="9525">
                      <a:noFill/>
                      <a:miter lim="800000"/>
                      <a:headEnd/>
                      <a:tailEnd/>
                    </a:ln>
                  </pic:spPr>
                </pic:pic>
              </a:graphicData>
            </a:graphic>
          </wp:inline>
        </w:drawing>
      </w:r>
    </w:p>
    <w:p w:rsidR="008674B1" w:rsidRPr="00E4287B" w:rsidRDefault="00C03282" w:rsidP="00C03282">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18</w:t>
      </w:r>
      <w:r w:rsidR="001F494D">
        <w:rPr>
          <w:noProof/>
        </w:rPr>
        <w:fldChar w:fldCharType="end"/>
      </w:r>
      <w:r>
        <w:t>: Info Tool Window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8B326E" w:rsidTr="002A06A4">
        <w:tc>
          <w:tcPr>
            <w:tcW w:w="1384" w:type="dxa"/>
            <w:vAlign w:val="center"/>
          </w:tcPr>
          <w:p w:rsidR="008B326E" w:rsidRDefault="008B326E" w:rsidP="00B22157">
            <w:pPr>
              <w:pStyle w:val="Heading4"/>
            </w:pPr>
          </w:p>
        </w:tc>
        <w:tc>
          <w:tcPr>
            <w:tcW w:w="7472" w:type="dxa"/>
            <w:vAlign w:val="center"/>
          </w:tcPr>
          <w:p w:rsidR="008B326E" w:rsidRDefault="008B326E" w:rsidP="00B22157">
            <w:pPr>
              <w:pStyle w:val="Heading4"/>
              <w:numPr>
                <w:ilvl w:val="0"/>
                <w:numId w:val="0"/>
              </w:numPr>
            </w:pPr>
            <w:r>
              <w:t>Selection Tools</w:t>
            </w:r>
          </w:p>
        </w:tc>
      </w:tr>
    </w:tbl>
    <w:p w:rsidR="008B326E" w:rsidRDefault="00B22157" w:rsidP="008B326E">
      <w:r w:rsidRPr="008B326E">
        <w:rPr>
          <w:noProof/>
          <w:lang w:val="en-CA" w:eastAsia="en-CA"/>
        </w:rPr>
        <w:drawing>
          <wp:inline distT="0" distB="0" distL="0" distR="0" wp14:anchorId="737FAC69" wp14:editId="04061BCE">
            <wp:extent cx="374904" cy="402336"/>
            <wp:effectExtent l="0" t="0" r="6350" b="0"/>
            <wp:docPr id="82"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75" cstate="print"/>
                    <a:srcRect/>
                    <a:stretch>
                      <a:fillRect/>
                    </a:stretch>
                  </pic:blipFill>
                  <pic:spPr bwMode="auto">
                    <a:xfrm>
                      <a:off x="0" y="0"/>
                      <a:ext cx="374904" cy="402336"/>
                    </a:xfrm>
                    <a:prstGeom prst="rect">
                      <a:avLst/>
                    </a:prstGeom>
                    <a:noFill/>
                    <a:ln w="9525">
                      <a:noFill/>
                      <a:miter lim="800000"/>
                      <a:headEnd/>
                      <a:tailEnd/>
                    </a:ln>
                  </pic:spPr>
                </pic:pic>
              </a:graphicData>
            </a:graphic>
          </wp:inline>
        </w:drawing>
      </w:r>
    </w:p>
    <w:p w:rsidR="008B326E" w:rsidRDefault="008B326E" w:rsidP="008B326E">
      <w:r>
        <w:t>The selection tools in the thematic map interface are displayed with a sub-menu under the main selection tool component. The end user can click on the selection tool to pick one of the selection methods below.</w:t>
      </w:r>
    </w:p>
    <w:p w:rsidR="008B326E" w:rsidRPr="008B326E" w:rsidRDefault="008B326E" w:rsidP="008B326E"/>
    <w:tbl>
      <w:tblPr>
        <w:tblW w:w="9360" w:type="dxa"/>
        <w:tblCellMar>
          <w:top w:w="15" w:type="dxa"/>
          <w:left w:w="15" w:type="dxa"/>
          <w:bottom w:w="15" w:type="dxa"/>
          <w:right w:w="15" w:type="dxa"/>
        </w:tblCellMar>
        <w:tblLook w:val="04A0" w:firstRow="1" w:lastRow="0" w:firstColumn="1" w:lastColumn="0" w:noHBand="0" w:noVBand="1"/>
      </w:tblPr>
      <w:tblGrid>
        <w:gridCol w:w="883"/>
        <w:gridCol w:w="2616"/>
        <w:gridCol w:w="5861"/>
      </w:tblGrid>
      <w:tr w:rsidR="008674B1" w:rsidTr="002A06A4">
        <w:tc>
          <w:tcPr>
            <w:tcW w:w="405" w:type="pct"/>
            <w:tcMar>
              <w:top w:w="15" w:type="dxa"/>
              <w:left w:w="150" w:type="dxa"/>
              <w:bottom w:w="15" w:type="dxa"/>
              <w:right w:w="150" w:type="dxa"/>
            </w:tcMar>
            <w:vAlign w:val="center"/>
            <w:hideMark/>
          </w:tcPr>
          <w:p w:rsidR="008674B1" w:rsidRDefault="008674B1" w:rsidP="002A06A4">
            <w:r>
              <w:rPr>
                <w:noProof/>
                <w:lang w:val="en-CA" w:eastAsia="en-CA"/>
              </w:rPr>
              <w:drawing>
                <wp:inline distT="0" distB="0" distL="0" distR="0" wp14:anchorId="594C2A0C" wp14:editId="59F5F589">
                  <wp:extent cx="351155" cy="351155"/>
                  <wp:effectExtent l="19050" t="0" r="0" b="0"/>
                  <wp:docPr id="4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6" cstate="print"/>
                          <a:srcRect/>
                          <a:stretch>
                            <a:fillRect/>
                          </a:stretch>
                        </pic:blipFill>
                        <pic:spPr bwMode="auto">
                          <a:xfrm>
                            <a:off x="0" y="0"/>
                            <a:ext cx="351155" cy="351155"/>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8674B1" w:rsidRDefault="008674B1" w:rsidP="002A06A4">
            <w:r>
              <w:t xml:space="preserve">Direct </w:t>
            </w:r>
            <w:r w:rsidRPr="00CA1CD9">
              <w:t>Selection Tool</w:t>
            </w:r>
          </w:p>
        </w:tc>
        <w:tc>
          <w:tcPr>
            <w:tcW w:w="3164" w:type="pct"/>
            <w:tcMar>
              <w:top w:w="15" w:type="dxa"/>
              <w:left w:w="150" w:type="dxa"/>
              <w:bottom w:w="15" w:type="dxa"/>
              <w:right w:w="150" w:type="dxa"/>
            </w:tcMar>
            <w:vAlign w:val="center"/>
            <w:hideMark/>
          </w:tcPr>
          <w:p w:rsidR="008674B1" w:rsidRDefault="008674B1" w:rsidP="002A06A4">
            <w:r>
              <w:t xml:space="preserve">Select features by clicking on the map </w:t>
            </w:r>
          </w:p>
        </w:tc>
      </w:tr>
      <w:tr w:rsidR="008674B1" w:rsidTr="002A06A4">
        <w:tc>
          <w:tcPr>
            <w:tcW w:w="405" w:type="pct"/>
            <w:tcMar>
              <w:top w:w="15" w:type="dxa"/>
              <w:left w:w="150" w:type="dxa"/>
              <w:bottom w:w="15" w:type="dxa"/>
              <w:right w:w="150" w:type="dxa"/>
            </w:tcMar>
            <w:vAlign w:val="center"/>
            <w:hideMark/>
          </w:tcPr>
          <w:p w:rsidR="008674B1" w:rsidRDefault="008674B1" w:rsidP="002A06A4">
            <w:r>
              <w:rPr>
                <w:noProof/>
                <w:lang w:val="en-CA" w:eastAsia="en-CA"/>
              </w:rPr>
              <w:drawing>
                <wp:inline distT="0" distB="0" distL="0" distR="0" wp14:anchorId="4BD9672E" wp14:editId="6E582474">
                  <wp:extent cx="351155" cy="340360"/>
                  <wp:effectExtent l="19050" t="0" r="0" b="0"/>
                  <wp:docPr id="46"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7" cstate="print"/>
                          <a:srcRect/>
                          <a:stretch>
                            <a:fillRect/>
                          </a:stretch>
                        </pic:blipFill>
                        <pic:spPr bwMode="auto">
                          <a:xfrm>
                            <a:off x="0" y="0"/>
                            <a:ext cx="351155" cy="340360"/>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8674B1" w:rsidRDefault="008674B1" w:rsidP="002A06A4">
            <w:r w:rsidRPr="00CA1CD9">
              <w:t>Rectangular Selection Tool</w:t>
            </w:r>
          </w:p>
        </w:tc>
        <w:tc>
          <w:tcPr>
            <w:tcW w:w="3164" w:type="pct"/>
            <w:tcMar>
              <w:top w:w="15" w:type="dxa"/>
              <w:left w:w="150" w:type="dxa"/>
              <w:bottom w:w="15" w:type="dxa"/>
              <w:right w:w="150" w:type="dxa"/>
            </w:tcMar>
            <w:vAlign w:val="center"/>
            <w:hideMark/>
          </w:tcPr>
          <w:p w:rsidR="008674B1" w:rsidRDefault="008674B1" w:rsidP="002A06A4">
            <w:r>
              <w:t xml:space="preserve">Draw a rectangle on the map to select features </w:t>
            </w:r>
          </w:p>
        </w:tc>
      </w:tr>
      <w:tr w:rsidR="008674B1" w:rsidTr="002A06A4">
        <w:tc>
          <w:tcPr>
            <w:tcW w:w="405" w:type="pct"/>
            <w:tcMar>
              <w:top w:w="15" w:type="dxa"/>
              <w:left w:w="150" w:type="dxa"/>
              <w:bottom w:w="15" w:type="dxa"/>
              <w:right w:w="150" w:type="dxa"/>
            </w:tcMar>
            <w:vAlign w:val="center"/>
            <w:hideMark/>
          </w:tcPr>
          <w:p w:rsidR="008674B1" w:rsidRDefault="008674B1" w:rsidP="002A06A4">
            <w:r>
              <w:rPr>
                <w:noProof/>
                <w:lang w:val="en-CA" w:eastAsia="en-CA"/>
              </w:rPr>
              <w:drawing>
                <wp:inline distT="0" distB="0" distL="0" distR="0" wp14:anchorId="467B60B0" wp14:editId="0639252B">
                  <wp:extent cx="340360" cy="340360"/>
                  <wp:effectExtent l="19050" t="0" r="2540" b="0"/>
                  <wp:docPr id="47"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8" cstate="print"/>
                          <a:srcRect/>
                          <a:stretch>
                            <a:fillRect/>
                          </a:stretch>
                        </pic:blipFill>
                        <pic:spPr bwMode="auto">
                          <a:xfrm>
                            <a:off x="0" y="0"/>
                            <a:ext cx="340360" cy="340360"/>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8674B1" w:rsidRDefault="008674B1" w:rsidP="002A06A4">
            <w:r w:rsidRPr="00CA1CD9">
              <w:t>Circular Selection Tool</w:t>
            </w:r>
          </w:p>
        </w:tc>
        <w:tc>
          <w:tcPr>
            <w:tcW w:w="3164" w:type="pct"/>
            <w:tcMar>
              <w:top w:w="15" w:type="dxa"/>
              <w:left w:w="150" w:type="dxa"/>
              <w:bottom w:w="15" w:type="dxa"/>
              <w:right w:w="150" w:type="dxa"/>
            </w:tcMar>
            <w:vAlign w:val="center"/>
            <w:hideMark/>
          </w:tcPr>
          <w:p w:rsidR="008674B1" w:rsidRDefault="008674B1" w:rsidP="002A06A4">
            <w:r>
              <w:t xml:space="preserve">Draw a circle on the map to select features </w:t>
            </w:r>
          </w:p>
        </w:tc>
      </w:tr>
      <w:tr w:rsidR="008674B1" w:rsidTr="002A06A4">
        <w:tc>
          <w:tcPr>
            <w:tcW w:w="405" w:type="pct"/>
            <w:tcMar>
              <w:top w:w="15" w:type="dxa"/>
              <w:left w:w="150" w:type="dxa"/>
              <w:bottom w:w="15" w:type="dxa"/>
              <w:right w:w="150" w:type="dxa"/>
            </w:tcMar>
            <w:vAlign w:val="center"/>
            <w:hideMark/>
          </w:tcPr>
          <w:p w:rsidR="008674B1" w:rsidRDefault="008674B1" w:rsidP="002A06A4">
            <w:r>
              <w:rPr>
                <w:noProof/>
                <w:lang w:val="en-CA" w:eastAsia="en-CA"/>
              </w:rPr>
              <w:drawing>
                <wp:inline distT="0" distB="0" distL="0" distR="0" wp14:anchorId="5953A54E" wp14:editId="78F9947F">
                  <wp:extent cx="340360" cy="351155"/>
                  <wp:effectExtent l="19050" t="0" r="2540" b="0"/>
                  <wp:docPr id="4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29" cstate="print"/>
                          <a:srcRect/>
                          <a:stretch>
                            <a:fillRect/>
                          </a:stretch>
                        </pic:blipFill>
                        <pic:spPr bwMode="auto">
                          <a:xfrm>
                            <a:off x="0" y="0"/>
                            <a:ext cx="340360" cy="351155"/>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8674B1" w:rsidRDefault="008674B1" w:rsidP="002A06A4">
            <w:r w:rsidRPr="00CA1CD9">
              <w:t>Polygonal Selection Tool</w:t>
            </w:r>
          </w:p>
        </w:tc>
        <w:tc>
          <w:tcPr>
            <w:tcW w:w="3164" w:type="pct"/>
            <w:tcMar>
              <w:top w:w="15" w:type="dxa"/>
              <w:left w:w="150" w:type="dxa"/>
              <w:bottom w:w="15" w:type="dxa"/>
              <w:right w:w="150" w:type="dxa"/>
            </w:tcMar>
            <w:vAlign w:val="center"/>
            <w:hideMark/>
          </w:tcPr>
          <w:p w:rsidR="008674B1" w:rsidRDefault="008674B1" w:rsidP="002A06A4">
            <w:r>
              <w:t xml:space="preserve">Draw a polygon on the map to select features </w:t>
            </w:r>
          </w:p>
        </w:tc>
      </w:tr>
      <w:tr w:rsidR="008674B1" w:rsidTr="002A06A4">
        <w:tc>
          <w:tcPr>
            <w:tcW w:w="405" w:type="pct"/>
            <w:tcMar>
              <w:top w:w="15" w:type="dxa"/>
              <w:left w:w="150" w:type="dxa"/>
              <w:bottom w:w="15" w:type="dxa"/>
              <w:right w:w="150" w:type="dxa"/>
            </w:tcMar>
            <w:vAlign w:val="center"/>
            <w:hideMark/>
          </w:tcPr>
          <w:p w:rsidR="008674B1" w:rsidRDefault="008674B1" w:rsidP="002A06A4">
            <w:r>
              <w:rPr>
                <w:noProof/>
                <w:lang w:val="en-CA" w:eastAsia="en-CA"/>
              </w:rPr>
              <w:drawing>
                <wp:inline distT="0" distB="0" distL="0" distR="0" wp14:anchorId="19C2D34F" wp14:editId="62314B40">
                  <wp:extent cx="329565" cy="340360"/>
                  <wp:effectExtent l="19050" t="0" r="0" b="0"/>
                  <wp:docPr id="4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0" cstate="print"/>
                          <a:srcRect/>
                          <a:stretch>
                            <a:fillRect/>
                          </a:stretch>
                        </pic:blipFill>
                        <pic:spPr bwMode="auto">
                          <a:xfrm>
                            <a:off x="0" y="0"/>
                            <a:ext cx="329565" cy="340360"/>
                          </a:xfrm>
                          <a:prstGeom prst="rect">
                            <a:avLst/>
                          </a:prstGeom>
                          <a:noFill/>
                          <a:ln w="9525">
                            <a:noFill/>
                            <a:miter lim="800000"/>
                            <a:headEnd/>
                            <a:tailEnd/>
                          </a:ln>
                        </pic:spPr>
                      </pic:pic>
                    </a:graphicData>
                  </a:graphic>
                </wp:inline>
              </w:drawing>
            </w:r>
          </w:p>
        </w:tc>
        <w:tc>
          <w:tcPr>
            <w:tcW w:w="1431" w:type="pct"/>
            <w:tcMar>
              <w:top w:w="15" w:type="dxa"/>
              <w:left w:w="150" w:type="dxa"/>
              <w:bottom w:w="15" w:type="dxa"/>
              <w:right w:w="150" w:type="dxa"/>
            </w:tcMar>
            <w:vAlign w:val="center"/>
            <w:hideMark/>
          </w:tcPr>
          <w:p w:rsidR="008674B1" w:rsidRDefault="008674B1" w:rsidP="002A06A4">
            <w:r w:rsidRPr="00CA1CD9">
              <w:t>Unselect All Tool</w:t>
            </w:r>
          </w:p>
        </w:tc>
        <w:tc>
          <w:tcPr>
            <w:tcW w:w="3164" w:type="pct"/>
            <w:tcMar>
              <w:top w:w="15" w:type="dxa"/>
              <w:left w:w="150" w:type="dxa"/>
              <w:bottom w:w="15" w:type="dxa"/>
              <w:right w:w="150" w:type="dxa"/>
            </w:tcMar>
            <w:vAlign w:val="center"/>
            <w:hideMark/>
          </w:tcPr>
          <w:p w:rsidR="008674B1" w:rsidRDefault="008674B1" w:rsidP="002A06A4">
            <w:r>
              <w:t>Unselect all features from the map</w:t>
            </w:r>
          </w:p>
        </w:tc>
      </w:tr>
    </w:tbl>
    <w:p w:rsidR="008674B1" w:rsidRDefault="008674B1" w:rsidP="008674B1"/>
    <w:p w:rsidR="008674B1" w:rsidRDefault="008674B1" w:rsidP="008674B1">
      <w:pPr>
        <w:jc w:val="center"/>
      </w:pPr>
      <w:r>
        <w:t xml:space="preserve">NOTE: All selection tools support </w:t>
      </w:r>
      <w:r w:rsidRPr="00AC56AB">
        <w:t>SHIFT/CONTROL for mu</w:t>
      </w:r>
      <w:r>
        <w:t>lti-select.</w:t>
      </w:r>
    </w:p>
    <w:p w:rsidR="00326614" w:rsidRDefault="00326614">
      <w:r>
        <w:br w:type="page"/>
      </w:r>
    </w:p>
    <w:p w:rsidR="008674B1" w:rsidRDefault="00326614" w:rsidP="008A1563">
      <w:r>
        <w:lastRenderedPageBreak/>
        <w:t>The selection results in a thematic map are displayed on the map and in the selection window.</w:t>
      </w:r>
    </w:p>
    <w:p w:rsidR="00326614" w:rsidRDefault="00326614" w:rsidP="008A1563"/>
    <w:p w:rsidR="00C03282" w:rsidRDefault="00326614" w:rsidP="00C03282">
      <w:pPr>
        <w:keepNext/>
        <w:jc w:val="center"/>
      </w:pPr>
      <w:r>
        <w:rPr>
          <w:noProof/>
          <w:lang w:val="en-CA" w:eastAsia="en-CA"/>
        </w:rPr>
        <w:drawing>
          <wp:inline distT="0" distB="0" distL="0" distR="0" wp14:anchorId="1820B004" wp14:editId="390D5428">
            <wp:extent cx="5486400" cy="3915641"/>
            <wp:effectExtent l="19050" t="0" r="0" b="0"/>
            <wp:docPr id="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srcRect/>
                    <a:stretch>
                      <a:fillRect/>
                    </a:stretch>
                  </pic:blipFill>
                  <pic:spPr bwMode="auto">
                    <a:xfrm>
                      <a:off x="0" y="0"/>
                      <a:ext cx="5486400" cy="3915641"/>
                    </a:xfrm>
                    <a:prstGeom prst="rect">
                      <a:avLst/>
                    </a:prstGeom>
                    <a:noFill/>
                    <a:ln w="9525">
                      <a:noFill/>
                      <a:miter lim="800000"/>
                      <a:headEnd/>
                      <a:tailEnd/>
                    </a:ln>
                  </pic:spPr>
                </pic:pic>
              </a:graphicData>
            </a:graphic>
          </wp:inline>
        </w:drawing>
      </w:r>
    </w:p>
    <w:p w:rsidR="00326614" w:rsidRDefault="00C03282" w:rsidP="00C03282">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19</w:t>
      </w:r>
      <w:r w:rsidR="001F494D">
        <w:rPr>
          <w:noProof/>
        </w:rPr>
        <w:fldChar w:fldCharType="end"/>
      </w:r>
      <w:r>
        <w:t>: Selected Features and Selection Window</w:t>
      </w:r>
    </w:p>
    <w:p w:rsidR="00326614" w:rsidRDefault="00326614" w:rsidP="008A1563"/>
    <w:p w:rsidR="00326614" w:rsidRDefault="00326614" w:rsidP="00B22157">
      <w:pPr>
        <w:pStyle w:val="Heading4"/>
      </w:pPr>
      <w:r>
        <w:t>Selection Window</w:t>
      </w:r>
    </w:p>
    <w:p w:rsidR="00326614" w:rsidRDefault="00326614" w:rsidP="00326614"/>
    <w:p w:rsidR="00326614" w:rsidRDefault="00326614" w:rsidP="00326614">
      <w:r>
        <w:t>When you use the selection tools, the selection window is displayed to display the list of selected items.</w:t>
      </w:r>
    </w:p>
    <w:p w:rsidR="00326614" w:rsidRDefault="00326614" w:rsidP="00326614">
      <w:pPr>
        <w:numPr>
          <w:ilvl w:val="0"/>
          <w:numId w:val="22"/>
        </w:numPr>
        <w:tabs>
          <w:tab w:val="left" w:pos="720"/>
        </w:tabs>
        <w:spacing w:before="100" w:beforeAutospacing="1" w:after="100" w:afterAutospacing="1"/>
      </w:pPr>
      <w:r>
        <w:t>The title of the dialog indicates the total number of features that are selected.</w:t>
      </w:r>
    </w:p>
    <w:p w:rsidR="00326614" w:rsidRDefault="00326614" w:rsidP="00326614">
      <w:pPr>
        <w:numPr>
          <w:ilvl w:val="0"/>
          <w:numId w:val="22"/>
        </w:numPr>
        <w:tabs>
          <w:tab w:val="left" w:pos="720"/>
        </w:tabs>
        <w:spacing w:before="100" w:beforeAutospacing="1" w:after="100" w:afterAutospacing="1"/>
      </w:pPr>
      <w:r>
        <w:t xml:space="preserve">A list of selected items is displayed in the dialog with all the feature attributes and current indicator values. </w:t>
      </w:r>
    </w:p>
    <w:p w:rsidR="00326614" w:rsidRPr="00326614" w:rsidRDefault="00326614" w:rsidP="00326614">
      <w:pPr>
        <w:numPr>
          <w:ilvl w:val="0"/>
          <w:numId w:val="22"/>
        </w:numPr>
        <w:tabs>
          <w:tab w:val="left" w:pos="720"/>
        </w:tabs>
        <w:spacing w:before="100" w:beforeAutospacing="1" w:after="100" w:afterAutospacing="1"/>
      </w:pPr>
      <w:r w:rsidRPr="00326614">
        <w:rPr>
          <w:b/>
          <w:bCs/>
          <w:i/>
          <w:iCs/>
        </w:rPr>
        <w:t>Common statistical fields</w:t>
      </w:r>
      <w:r>
        <w:t xml:space="preserve"> are displayed at the bottom of the dialog, for numeric values: </w:t>
      </w:r>
      <w:r w:rsidRPr="00326614">
        <w:rPr>
          <w:b/>
          <w:bCs/>
          <w:i/>
          <w:iCs/>
        </w:rPr>
        <w:t>Sum, average, minimum,  maximum</w:t>
      </w:r>
      <w:r>
        <w:t xml:space="preserve"> and </w:t>
      </w:r>
      <w:r w:rsidRPr="00326614">
        <w:rPr>
          <w:b/>
          <w:bCs/>
          <w:i/>
          <w:iCs/>
        </w:rPr>
        <w:t>standard deviation</w:t>
      </w:r>
    </w:p>
    <w:p w:rsidR="00326614" w:rsidRDefault="00326614" w:rsidP="00326614">
      <w:pPr>
        <w:numPr>
          <w:ilvl w:val="0"/>
          <w:numId w:val="22"/>
        </w:numPr>
        <w:tabs>
          <w:tab w:val="left" w:pos="720"/>
        </w:tabs>
        <w:spacing w:before="100" w:beforeAutospacing="1" w:after="100" w:afterAutospacing="1"/>
      </w:pPr>
      <w:r w:rsidRPr="00326614">
        <w:t>Users can click on the column titles to reorder the items in the selection.</w:t>
      </w:r>
    </w:p>
    <w:p w:rsidR="008674B1" w:rsidRDefault="00326614" w:rsidP="00326614">
      <w:pPr>
        <w:numPr>
          <w:ilvl w:val="0"/>
          <w:numId w:val="22"/>
        </w:numPr>
        <w:tabs>
          <w:tab w:val="left" w:pos="720"/>
        </w:tabs>
        <w:spacing w:before="100" w:beforeAutospacing="1" w:after="100" w:afterAutospacing="1"/>
      </w:pPr>
      <w:r w:rsidRPr="00326614">
        <w:t xml:space="preserve">Users can also double-click on a row to zoom to the feature on the map. An animation is displayed to highlight the </w:t>
      </w:r>
      <w:proofErr w:type="spellStart"/>
      <w:r w:rsidRPr="00326614">
        <w:t>feature</w:t>
      </w:r>
      <w:r w:rsidR="008674B1">
        <w:t>Add</w:t>
      </w:r>
      <w:proofErr w:type="spellEnd"/>
      <w:r w:rsidR="008674B1">
        <w:t xml:space="preserve"> Thematic Analysis Button</w:t>
      </w:r>
    </w:p>
    <w:p w:rsidR="008674B1" w:rsidRDefault="008674B1" w:rsidP="008A1563"/>
    <w:p w:rsidR="00326614" w:rsidRDefault="00326614" w:rsidP="00B22157">
      <w:pPr>
        <w:pStyle w:val="Heading5"/>
        <w:numPr>
          <w:ilvl w:val="0"/>
          <w:numId w:val="0"/>
        </w:numPr>
        <w:ind w:left="1008" w:hanging="1008"/>
      </w:pPr>
    </w:p>
    <w:p w:rsidR="00326614" w:rsidRDefault="00326614" w:rsidP="00B22157">
      <w:pPr>
        <w:pStyle w:val="Heading4"/>
      </w:pPr>
      <w:bookmarkStart w:id="28" w:name="_Toc353366358"/>
      <w:r>
        <w:t>Selection Window Toolbar</w:t>
      </w:r>
      <w:bookmarkEnd w:id="28"/>
    </w:p>
    <w:p w:rsidR="00326614" w:rsidRDefault="00326614" w:rsidP="00326614">
      <w:r>
        <w:t>The selection toolbar is displayed at the top of the selection window. Users can use these button tools to either unselect items in the selection or copy the data to the clipboard, or view the selection data as a chart.</w:t>
      </w:r>
    </w:p>
    <w:p w:rsidR="00326614" w:rsidRDefault="00326614" w:rsidP="00326614"/>
    <w:tbl>
      <w:tblPr>
        <w:tblW w:w="9360" w:type="dxa"/>
        <w:tblCellMar>
          <w:top w:w="15" w:type="dxa"/>
          <w:left w:w="15" w:type="dxa"/>
          <w:bottom w:w="15" w:type="dxa"/>
          <w:right w:w="15" w:type="dxa"/>
        </w:tblCellMar>
        <w:tblLook w:val="04A0" w:firstRow="1" w:lastRow="0" w:firstColumn="1" w:lastColumn="0" w:noHBand="0" w:noVBand="1"/>
      </w:tblPr>
      <w:tblGrid>
        <w:gridCol w:w="721"/>
        <w:gridCol w:w="1501"/>
        <w:gridCol w:w="7138"/>
      </w:tblGrid>
      <w:tr w:rsidR="00326614" w:rsidTr="00326614">
        <w:tc>
          <w:tcPr>
            <w:tcW w:w="385" w:type="pct"/>
            <w:tcMar>
              <w:top w:w="15" w:type="dxa"/>
              <w:left w:w="150" w:type="dxa"/>
              <w:bottom w:w="15" w:type="dxa"/>
              <w:right w:w="150" w:type="dxa"/>
            </w:tcMar>
            <w:hideMark/>
          </w:tcPr>
          <w:p w:rsidR="00326614" w:rsidRDefault="00326614" w:rsidP="002A06A4">
            <w:r>
              <w:rPr>
                <w:noProof/>
                <w:lang w:val="en-CA" w:eastAsia="en-CA"/>
              </w:rPr>
              <w:drawing>
                <wp:inline distT="0" distB="0" distL="0" distR="0" wp14:anchorId="4F62600B" wp14:editId="0C0B53DA">
                  <wp:extent cx="247650" cy="228600"/>
                  <wp:effectExtent l="19050" t="0" r="0" b="0"/>
                  <wp:docPr id="60" name="Picture 11" descr="C:\Projects\0024_CartoVista3\Technology_Dependant\HELP\EN\!SSL!\Printed_Documentation\!doc_tmp_folder_0\images\UI_Selection_Toolbar_UnselectAll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Projects\0024_CartoVista3\Technology_Dependant\HELP\EN\!SSL!\Printed_Documentation\!doc_tmp_folder_0\images\UI_Selection_Toolbar_UnselectAll_EN.gif"/>
                          <pic:cNvPicPr>
                            <a:picLocks noChangeAspect="1" noChangeArrowheads="1"/>
                          </pic:cNvPicPr>
                        </pic:nvPicPr>
                        <pic:blipFill>
                          <a:blip r:embed="rId77"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p>
        </w:tc>
        <w:tc>
          <w:tcPr>
            <w:tcW w:w="802" w:type="pct"/>
            <w:tcMar>
              <w:top w:w="15" w:type="dxa"/>
              <w:left w:w="150" w:type="dxa"/>
              <w:bottom w:w="15" w:type="dxa"/>
              <w:right w:w="150" w:type="dxa"/>
            </w:tcMar>
            <w:hideMark/>
          </w:tcPr>
          <w:p w:rsidR="00326614" w:rsidRDefault="00326614" w:rsidP="002A06A4">
            <w:r>
              <w:t>Unselect All</w:t>
            </w:r>
          </w:p>
        </w:tc>
        <w:tc>
          <w:tcPr>
            <w:tcW w:w="3814" w:type="pct"/>
            <w:tcMar>
              <w:top w:w="15" w:type="dxa"/>
              <w:left w:w="150" w:type="dxa"/>
              <w:bottom w:w="15" w:type="dxa"/>
              <w:right w:w="150" w:type="dxa"/>
            </w:tcMar>
            <w:hideMark/>
          </w:tcPr>
          <w:p w:rsidR="00326614" w:rsidRDefault="00326614" w:rsidP="002A06A4">
            <w:r>
              <w:t>The Unselect All tool clears the selection.</w:t>
            </w:r>
          </w:p>
        </w:tc>
      </w:tr>
      <w:tr w:rsidR="00326614" w:rsidTr="00326614">
        <w:tc>
          <w:tcPr>
            <w:tcW w:w="385" w:type="pct"/>
            <w:tcMar>
              <w:top w:w="15" w:type="dxa"/>
              <w:left w:w="150" w:type="dxa"/>
              <w:bottom w:w="15" w:type="dxa"/>
              <w:right w:w="150" w:type="dxa"/>
            </w:tcMar>
            <w:hideMark/>
          </w:tcPr>
          <w:p w:rsidR="00326614" w:rsidRDefault="00326614" w:rsidP="002A06A4">
            <w:r>
              <w:rPr>
                <w:noProof/>
                <w:lang w:val="en-CA" w:eastAsia="en-CA"/>
              </w:rPr>
              <w:drawing>
                <wp:inline distT="0" distB="0" distL="0" distR="0" wp14:anchorId="299C7B1C" wp14:editId="732B9B63">
                  <wp:extent cx="247650" cy="228600"/>
                  <wp:effectExtent l="19050" t="0" r="0" b="0"/>
                  <wp:docPr id="59" name="Picture 12" descr="C:\Projects\0024_CartoVista3\Technology_Dependant\HELP\EN\!SSL!\Printed_Documentation\!doc_tmp_folder_0\images\UI_Selection_Toolbar_UnselectHighlighted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Projects\0024_CartoVista3\Technology_Dependant\HELP\EN\!SSL!\Printed_Documentation\!doc_tmp_folder_0\images\UI_Selection_Toolbar_UnselectHighlighted_EN.gif"/>
                          <pic:cNvPicPr>
                            <a:picLocks noChangeAspect="1" noChangeArrowheads="1"/>
                          </pic:cNvPicPr>
                        </pic:nvPicPr>
                        <pic:blipFill>
                          <a:blip r:embed="rId78"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p>
        </w:tc>
        <w:tc>
          <w:tcPr>
            <w:tcW w:w="802" w:type="pct"/>
            <w:tcMar>
              <w:top w:w="15" w:type="dxa"/>
              <w:left w:w="150" w:type="dxa"/>
              <w:bottom w:w="15" w:type="dxa"/>
              <w:right w:w="150" w:type="dxa"/>
            </w:tcMar>
            <w:hideMark/>
          </w:tcPr>
          <w:p w:rsidR="00326614" w:rsidRDefault="00326614" w:rsidP="002A06A4">
            <w:r>
              <w:t>Unselect Highlighted Items</w:t>
            </w:r>
          </w:p>
        </w:tc>
        <w:tc>
          <w:tcPr>
            <w:tcW w:w="3814" w:type="pct"/>
            <w:tcMar>
              <w:top w:w="15" w:type="dxa"/>
              <w:left w:w="150" w:type="dxa"/>
              <w:bottom w:w="15" w:type="dxa"/>
              <w:right w:w="150" w:type="dxa"/>
            </w:tcMar>
            <w:hideMark/>
          </w:tcPr>
          <w:p w:rsidR="00326614" w:rsidRDefault="00326614" w:rsidP="002A06A4">
            <w:r>
              <w:t>The unselect item tool is used to unselect a single item from the current selection. Select this tool and then click on the item you wish to remove from the selection.</w:t>
            </w:r>
          </w:p>
        </w:tc>
      </w:tr>
      <w:tr w:rsidR="00326614" w:rsidTr="00326614">
        <w:tc>
          <w:tcPr>
            <w:tcW w:w="385" w:type="pct"/>
            <w:tcMar>
              <w:top w:w="15" w:type="dxa"/>
              <w:left w:w="150" w:type="dxa"/>
              <w:bottom w:w="15" w:type="dxa"/>
              <w:right w:w="150" w:type="dxa"/>
            </w:tcMar>
            <w:hideMark/>
          </w:tcPr>
          <w:p w:rsidR="00326614" w:rsidRDefault="00326614" w:rsidP="002A06A4">
            <w:r>
              <w:rPr>
                <w:noProof/>
                <w:lang w:val="en-CA" w:eastAsia="en-CA"/>
              </w:rPr>
              <w:drawing>
                <wp:inline distT="0" distB="0" distL="0" distR="0" wp14:anchorId="6AF52A56" wp14:editId="5A660B5E">
                  <wp:extent cx="247650" cy="228600"/>
                  <wp:effectExtent l="19050" t="0" r="0" b="0"/>
                  <wp:docPr id="58" name="Picture 13" descr="C:\Projects\0024_CartoVista3\Technology_Dependant\HELP\EN\!SSL!\Printed_Documentation\!doc_tmp_folder_0\images\UI_Selection_Toolbar_Copy_To_Clipboard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Projects\0024_CartoVista3\Technology_Dependant\HELP\EN\!SSL!\Printed_Documentation\!doc_tmp_folder_0\images\UI_Selection_Toolbar_Copy_To_Clipboard_EN.gif"/>
                          <pic:cNvPicPr>
                            <a:picLocks noChangeAspect="1" noChangeArrowheads="1"/>
                          </pic:cNvPicPr>
                        </pic:nvPicPr>
                        <pic:blipFill>
                          <a:blip r:embed="rId79" cstate="print"/>
                          <a:srcRect/>
                          <a:stretch>
                            <a:fillRect/>
                          </a:stretch>
                        </pic:blipFill>
                        <pic:spPr bwMode="auto">
                          <a:xfrm>
                            <a:off x="0" y="0"/>
                            <a:ext cx="247650" cy="228600"/>
                          </a:xfrm>
                          <a:prstGeom prst="rect">
                            <a:avLst/>
                          </a:prstGeom>
                          <a:noFill/>
                          <a:ln w="9525">
                            <a:noFill/>
                            <a:miter lim="800000"/>
                            <a:headEnd/>
                            <a:tailEnd/>
                          </a:ln>
                        </pic:spPr>
                      </pic:pic>
                    </a:graphicData>
                  </a:graphic>
                </wp:inline>
              </w:drawing>
            </w:r>
          </w:p>
        </w:tc>
        <w:tc>
          <w:tcPr>
            <w:tcW w:w="802" w:type="pct"/>
            <w:tcMar>
              <w:top w:w="15" w:type="dxa"/>
              <w:left w:w="150" w:type="dxa"/>
              <w:bottom w:w="15" w:type="dxa"/>
              <w:right w:w="150" w:type="dxa"/>
            </w:tcMar>
            <w:hideMark/>
          </w:tcPr>
          <w:p w:rsidR="00326614" w:rsidRDefault="00326614" w:rsidP="002A06A4">
            <w:r>
              <w:t>Copy to Clipboard</w:t>
            </w:r>
          </w:p>
          <w:p w:rsidR="00326614" w:rsidRDefault="00326614" w:rsidP="002A06A4">
            <w:r>
              <w:t> </w:t>
            </w:r>
          </w:p>
        </w:tc>
        <w:tc>
          <w:tcPr>
            <w:tcW w:w="3814" w:type="pct"/>
            <w:tcMar>
              <w:top w:w="15" w:type="dxa"/>
              <w:left w:w="150" w:type="dxa"/>
              <w:bottom w:w="15" w:type="dxa"/>
              <w:right w:w="150" w:type="dxa"/>
            </w:tcMar>
            <w:hideMark/>
          </w:tcPr>
          <w:p w:rsidR="00326614" w:rsidRDefault="00326614" w:rsidP="002A06A4">
            <w:r>
              <w:t>The Copy to clipboard tool allows you to copy the selected data to the clipboard. You can then paste the data in a spreadsheet (Excel for example) or any other application.</w:t>
            </w:r>
          </w:p>
          <w:p w:rsidR="00326614" w:rsidRDefault="00326614" w:rsidP="002A06A4">
            <w:r>
              <w:t> </w:t>
            </w:r>
          </w:p>
        </w:tc>
      </w:tr>
      <w:tr w:rsidR="00326614" w:rsidTr="00326614">
        <w:tc>
          <w:tcPr>
            <w:tcW w:w="385" w:type="pct"/>
            <w:tcMar>
              <w:top w:w="15" w:type="dxa"/>
              <w:left w:w="150" w:type="dxa"/>
              <w:bottom w:w="15" w:type="dxa"/>
              <w:right w:w="150" w:type="dxa"/>
            </w:tcMar>
            <w:hideMark/>
          </w:tcPr>
          <w:p w:rsidR="00326614" w:rsidRDefault="00326614" w:rsidP="002A06A4">
            <w:r>
              <w:rPr>
                <w:noProof/>
                <w:lang w:val="en-CA" w:eastAsia="en-CA"/>
              </w:rPr>
              <w:drawing>
                <wp:inline distT="0" distB="0" distL="0" distR="0" wp14:anchorId="17CF052B" wp14:editId="7C060B4C">
                  <wp:extent cx="247650" cy="219075"/>
                  <wp:effectExtent l="19050" t="0" r="0" b="0"/>
                  <wp:docPr id="56" name="Picture 14" descr="C:\Projects\0024_CartoVista3\Technology_Dependant\HELP\EN\!SSL!\Printed_Documentation\!doc_tmp_folder_0\images\UI_Selection_Toolbar_Chart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Projects\0024_CartoVista3\Technology_Dependant\HELP\EN\!SSL!\Printed_Documentation\!doc_tmp_folder_0\images\UI_Selection_Toolbar_Chart_EN.gif"/>
                          <pic:cNvPicPr>
                            <a:picLocks noChangeAspect="1" noChangeArrowheads="1"/>
                          </pic:cNvPicPr>
                        </pic:nvPicPr>
                        <pic:blipFill>
                          <a:blip r:embed="rId80" cstate="print"/>
                          <a:srcRect/>
                          <a:stretch>
                            <a:fillRect/>
                          </a:stretch>
                        </pic:blipFill>
                        <pic:spPr bwMode="auto">
                          <a:xfrm>
                            <a:off x="0" y="0"/>
                            <a:ext cx="247650" cy="219075"/>
                          </a:xfrm>
                          <a:prstGeom prst="rect">
                            <a:avLst/>
                          </a:prstGeom>
                          <a:noFill/>
                          <a:ln w="9525">
                            <a:noFill/>
                            <a:miter lim="800000"/>
                            <a:headEnd/>
                            <a:tailEnd/>
                          </a:ln>
                        </pic:spPr>
                      </pic:pic>
                    </a:graphicData>
                  </a:graphic>
                </wp:inline>
              </w:drawing>
            </w:r>
          </w:p>
        </w:tc>
        <w:tc>
          <w:tcPr>
            <w:tcW w:w="802" w:type="pct"/>
            <w:tcMar>
              <w:top w:w="15" w:type="dxa"/>
              <w:left w:w="150" w:type="dxa"/>
              <w:bottom w:w="15" w:type="dxa"/>
              <w:right w:w="150" w:type="dxa"/>
            </w:tcMar>
            <w:hideMark/>
          </w:tcPr>
          <w:p w:rsidR="00326614" w:rsidRDefault="00326614" w:rsidP="002A06A4">
            <w:r>
              <w:t>View Selection as Histogram Chart</w:t>
            </w:r>
          </w:p>
        </w:tc>
        <w:tc>
          <w:tcPr>
            <w:tcW w:w="3814" w:type="pct"/>
            <w:tcMar>
              <w:top w:w="15" w:type="dxa"/>
              <w:left w:w="150" w:type="dxa"/>
              <w:bottom w:w="15" w:type="dxa"/>
              <w:right w:w="150" w:type="dxa"/>
            </w:tcMar>
            <w:hideMark/>
          </w:tcPr>
          <w:p w:rsidR="00326614" w:rsidRDefault="00326614" w:rsidP="002A06A4">
            <w:r>
              <w:t xml:space="preserve">The view Selection as Histogram Chart Button is used to display the currently selected features in a chart window. When you click on the button, a dialog is displayed to choose the indicator(s) you want to view from the selection window. You can select more than one </w:t>
            </w:r>
            <w:proofErr w:type="gramStart"/>
            <w:r>
              <w:t>indicators</w:t>
            </w:r>
            <w:proofErr w:type="gramEnd"/>
            <w:r>
              <w:t>.</w:t>
            </w:r>
          </w:p>
          <w:p w:rsidR="00326614" w:rsidRDefault="00326614" w:rsidP="002A06A4"/>
        </w:tc>
      </w:tr>
    </w:tbl>
    <w:p w:rsidR="00C03282" w:rsidRDefault="00326614" w:rsidP="00C03282">
      <w:pPr>
        <w:keepNext/>
        <w:jc w:val="center"/>
      </w:pPr>
      <w:r>
        <w:rPr>
          <w:noProof/>
          <w:lang w:val="en-CA" w:eastAsia="en-CA"/>
        </w:rPr>
        <w:drawing>
          <wp:inline distT="0" distB="0" distL="0" distR="0" wp14:anchorId="0EEC6A28" wp14:editId="1EB14AA3">
            <wp:extent cx="4848225" cy="3189605"/>
            <wp:effectExtent l="1905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1" cstate="print"/>
                    <a:srcRect/>
                    <a:stretch>
                      <a:fillRect/>
                    </a:stretch>
                  </pic:blipFill>
                  <pic:spPr bwMode="auto">
                    <a:xfrm>
                      <a:off x="0" y="0"/>
                      <a:ext cx="4848225" cy="3189605"/>
                    </a:xfrm>
                    <a:prstGeom prst="rect">
                      <a:avLst/>
                    </a:prstGeom>
                    <a:noFill/>
                    <a:ln w="9525">
                      <a:noFill/>
                      <a:miter lim="800000"/>
                      <a:headEnd/>
                      <a:tailEnd/>
                    </a:ln>
                  </pic:spPr>
                </pic:pic>
              </a:graphicData>
            </a:graphic>
          </wp:inline>
        </w:drawing>
      </w:r>
    </w:p>
    <w:p w:rsidR="00326614" w:rsidRPr="00326614" w:rsidRDefault="00C03282" w:rsidP="00C03282">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20</w:t>
      </w:r>
      <w:r w:rsidR="001F494D">
        <w:rPr>
          <w:noProof/>
        </w:rPr>
        <w:fldChar w:fldCharType="end"/>
      </w:r>
      <w:r>
        <w:t>: Chart of the selected records</w:t>
      </w:r>
    </w:p>
    <w:p w:rsidR="00326614" w:rsidRPr="00326614" w:rsidRDefault="00326614" w:rsidP="00326614"/>
    <w:p w:rsidR="00A7435F" w:rsidRDefault="00B22157" w:rsidP="00B22157">
      <w:pPr>
        <w:pStyle w:val="Heading4"/>
      </w:pPr>
      <w:r>
        <w:t>Layer Control Tool / Dialog</w:t>
      </w:r>
    </w:p>
    <w:p w:rsidR="00967A91" w:rsidRDefault="00967A91" w:rsidP="00967A91"/>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EB77A3" w:rsidTr="002A06A4">
        <w:tc>
          <w:tcPr>
            <w:tcW w:w="1384" w:type="dxa"/>
            <w:vAlign w:val="center"/>
          </w:tcPr>
          <w:p w:rsidR="00EB77A3" w:rsidRDefault="00EB77A3" w:rsidP="002A06A4">
            <w:r w:rsidRPr="00EB77A3">
              <w:rPr>
                <w:noProof/>
                <w:lang w:val="en-CA" w:eastAsia="en-CA"/>
              </w:rPr>
              <w:lastRenderedPageBreak/>
              <w:drawing>
                <wp:inline distT="0" distB="0" distL="0" distR="0" wp14:anchorId="12891B58" wp14:editId="30EAC76D">
                  <wp:extent cx="361315" cy="372110"/>
                  <wp:effectExtent l="19050" t="0" r="635" b="0"/>
                  <wp:docPr id="79"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82" cstate="print"/>
                          <a:srcRect/>
                          <a:stretch>
                            <a:fillRect/>
                          </a:stretch>
                        </pic:blipFill>
                        <pic:spPr bwMode="auto">
                          <a:xfrm>
                            <a:off x="0" y="0"/>
                            <a:ext cx="361315" cy="372110"/>
                          </a:xfrm>
                          <a:prstGeom prst="rect">
                            <a:avLst/>
                          </a:prstGeom>
                          <a:noFill/>
                          <a:ln w="9525">
                            <a:noFill/>
                            <a:miter lim="800000"/>
                            <a:headEnd/>
                            <a:tailEnd/>
                          </a:ln>
                        </pic:spPr>
                      </pic:pic>
                    </a:graphicData>
                  </a:graphic>
                </wp:inline>
              </w:drawing>
            </w:r>
          </w:p>
        </w:tc>
        <w:tc>
          <w:tcPr>
            <w:tcW w:w="7472" w:type="dxa"/>
            <w:vAlign w:val="center"/>
          </w:tcPr>
          <w:p w:rsidR="00EB77A3" w:rsidRDefault="00EB77A3" w:rsidP="00B22157">
            <w:pPr>
              <w:pStyle w:val="Heading5"/>
              <w:numPr>
                <w:ilvl w:val="0"/>
                <w:numId w:val="0"/>
              </w:numPr>
            </w:pPr>
            <w:r>
              <w:t>Layer Control Tool / Dialog</w:t>
            </w:r>
          </w:p>
          <w:p w:rsidR="00EB77A3" w:rsidRDefault="00EB77A3" w:rsidP="00EB77A3"/>
        </w:tc>
      </w:tr>
    </w:tbl>
    <w:p w:rsidR="00EB77A3" w:rsidRDefault="00EB77A3" w:rsidP="00967A91"/>
    <w:p w:rsidR="00967A91" w:rsidRDefault="00967A91" w:rsidP="00967A91">
      <w:r>
        <w:t>Users can use this dialog to control the visibility and labeling of map layers.</w:t>
      </w:r>
    </w:p>
    <w:p w:rsidR="00967A91" w:rsidRDefault="00967A91" w:rsidP="00967A91">
      <w:r>
        <w:t>Each map layer is displayed with two icons on the right. The eye icon controls the layer visibility. Clicking on the label icon turns the map layer on or off.</w:t>
      </w:r>
    </w:p>
    <w:p w:rsidR="00967A91" w:rsidRDefault="00967A91" w:rsidP="00967A91"/>
    <w:p w:rsidR="00967A91" w:rsidRPr="00967A91" w:rsidRDefault="00967A91" w:rsidP="00967A91">
      <w:r>
        <w:t>The opacity slider allows specifying the map layer opacity.</w:t>
      </w:r>
    </w:p>
    <w:p w:rsidR="00A7435F" w:rsidRDefault="00A7435F" w:rsidP="00A7435F"/>
    <w:p w:rsidR="00C03282" w:rsidRDefault="00A7435F" w:rsidP="00C03282">
      <w:pPr>
        <w:keepNext/>
        <w:jc w:val="center"/>
      </w:pPr>
      <w:r>
        <w:rPr>
          <w:noProof/>
          <w:lang w:val="en-CA" w:eastAsia="en-CA"/>
        </w:rPr>
        <w:drawing>
          <wp:inline distT="0" distB="0" distL="0" distR="0" wp14:anchorId="39F16CE0" wp14:editId="7DEAA3C4">
            <wp:extent cx="3609975" cy="2171700"/>
            <wp:effectExtent l="19050" t="0" r="952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83" cstate="print"/>
                    <a:srcRect/>
                    <a:stretch>
                      <a:fillRect/>
                    </a:stretch>
                  </pic:blipFill>
                  <pic:spPr bwMode="auto">
                    <a:xfrm>
                      <a:off x="0" y="0"/>
                      <a:ext cx="3609975" cy="2171700"/>
                    </a:xfrm>
                    <a:prstGeom prst="rect">
                      <a:avLst/>
                    </a:prstGeom>
                    <a:noFill/>
                    <a:ln w="9525">
                      <a:noFill/>
                      <a:miter lim="800000"/>
                      <a:headEnd/>
                      <a:tailEnd/>
                    </a:ln>
                  </pic:spPr>
                </pic:pic>
              </a:graphicData>
            </a:graphic>
          </wp:inline>
        </w:drawing>
      </w:r>
    </w:p>
    <w:p w:rsidR="00A7435F" w:rsidRPr="00A7435F" w:rsidRDefault="00C03282" w:rsidP="00C03282">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21</w:t>
      </w:r>
      <w:r w:rsidR="001F494D">
        <w:rPr>
          <w:noProof/>
        </w:rPr>
        <w:fldChar w:fldCharType="end"/>
      </w:r>
      <w:r>
        <w:t>: Layer Control Dialog</w:t>
      </w:r>
    </w:p>
    <w:p w:rsidR="00B86B4E" w:rsidRDefault="00B22157" w:rsidP="00B22157">
      <w:pPr>
        <w:pStyle w:val="Heading4"/>
      </w:pPr>
      <w:r>
        <w:t>Thematic Styles Tool / Dialog</w:t>
      </w:r>
    </w:p>
    <w:p w:rsidR="00D27A9E" w:rsidRDefault="00D27A9E" w:rsidP="00D27A9E"/>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297C3A" w:rsidTr="002A06A4">
        <w:tc>
          <w:tcPr>
            <w:tcW w:w="1384" w:type="dxa"/>
            <w:vAlign w:val="center"/>
          </w:tcPr>
          <w:p w:rsidR="00297C3A" w:rsidRDefault="00297C3A" w:rsidP="002A06A4">
            <w:r w:rsidRPr="00297C3A">
              <w:rPr>
                <w:noProof/>
                <w:lang w:val="en-CA" w:eastAsia="en-CA"/>
              </w:rPr>
              <w:drawing>
                <wp:inline distT="0" distB="0" distL="0" distR="0" wp14:anchorId="2D99809A" wp14:editId="74E76B16">
                  <wp:extent cx="361315" cy="351155"/>
                  <wp:effectExtent l="19050" t="0" r="635" b="0"/>
                  <wp:docPr id="108"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84" cstate="print"/>
                          <a:srcRect/>
                          <a:stretch>
                            <a:fillRect/>
                          </a:stretch>
                        </pic:blipFill>
                        <pic:spPr bwMode="auto">
                          <a:xfrm>
                            <a:off x="0" y="0"/>
                            <a:ext cx="361315" cy="351155"/>
                          </a:xfrm>
                          <a:prstGeom prst="rect">
                            <a:avLst/>
                          </a:prstGeom>
                          <a:noFill/>
                          <a:ln w="9525">
                            <a:noFill/>
                            <a:miter lim="800000"/>
                            <a:headEnd/>
                            <a:tailEnd/>
                          </a:ln>
                        </pic:spPr>
                      </pic:pic>
                    </a:graphicData>
                  </a:graphic>
                </wp:inline>
              </w:drawing>
            </w:r>
          </w:p>
        </w:tc>
        <w:tc>
          <w:tcPr>
            <w:tcW w:w="7472" w:type="dxa"/>
            <w:vAlign w:val="center"/>
          </w:tcPr>
          <w:p w:rsidR="00297C3A" w:rsidRDefault="00297C3A" w:rsidP="00B22157">
            <w:pPr>
              <w:pStyle w:val="Heading5"/>
              <w:numPr>
                <w:ilvl w:val="0"/>
                <w:numId w:val="0"/>
              </w:numPr>
              <w:ind w:left="1008" w:hanging="1008"/>
            </w:pPr>
            <w:r>
              <w:t>Thematic Styles Tool</w:t>
            </w:r>
            <w:r w:rsidR="004A20BD">
              <w:t xml:space="preserve"> / Dialog</w:t>
            </w:r>
          </w:p>
          <w:p w:rsidR="00297C3A" w:rsidRDefault="00297C3A" w:rsidP="002A06A4"/>
        </w:tc>
      </w:tr>
    </w:tbl>
    <w:p w:rsidR="00297C3A" w:rsidRDefault="00297C3A" w:rsidP="00297C3A"/>
    <w:p w:rsidR="00C03282" w:rsidRDefault="00297C3A" w:rsidP="00C03282">
      <w:pPr>
        <w:keepNext/>
        <w:jc w:val="center"/>
      </w:pPr>
      <w:r>
        <w:rPr>
          <w:noProof/>
          <w:lang w:val="en-CA" w:eastAsia="en-CA"/>
        </w:rPr>
        <w:lastRenderedPageBreak/>
        <w:drawing>
          <wp:inline distT="0" distB="0" distL="0" distR="0" wp14:anchorId="6D040E58" wp14:editId="4FA740C7">
            <wp:extent cx="5486400" cy="4050785"/>
            <wp:effectExtent l="19050" t="0" r="0" b="0"/>
            <wp:docPr id="218" name="Picture 218" descr="S:\Marc Gagnon\5040_Beyond_AASHTO_CTPP\specs\thematic\thematics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S:\Marc Gagnon\5040_Beyond_AASHTO_CTPP\specs\thematic\thematics_4.jpg"/>
                    <pic:cNvPicPr>
                      <a:picLocks noChangeAspect="1" noChangeArrowheads="1"/>
                    </pic:cNvPicPr>
                  </pic:nvPicPr>
                  <pic:blipFill>
                    <a:blip r:embed="rId85" cstate="print"/>
                    <a:srcRect/>
                    <a:stretch>
                      <a:fillRect/>
                    </a:stretch>
                  </pic:blipFill>
                  <pic:spPr bwMode="auto">
                    <a:xfrm>
                      <a:off x="0" y="0"/>
                      <a:ext cx="5486400" cy="4050785"/>
                    </a:xfrm>
                    <a:prstGeom prst="rect">
                      <a:avLst/>
                    </a:prstGeom>
                    <a:noFill/>
                    <a:ln w="9525">
                      <a:noFill/>
                      <a:miter lim="800000"/>
                      <a:headEnd/>
                      <a:tailEnd/>
                    </a:ln>
                  </pic:spPr>
                </pic:pic>
              </a:graphicData>
            </a:graphic>
          </wp:inline>
        </w:drawing>
      </w:r>
    </w:p>
    <w:p w:rsidR="00297C3A" w:rsidRDefault="00C03282" w:rsidP="00C03282">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22</w:t>
      </w:r>
      <w:r w:rsidR="001F494D">
        <w:rPr>
          <w:noProof/>
        </w:rPr>
        <w:fldChar w:fldCharType="end"/>
      </w:r>
      <w:r>
        <w:t>: Thematic Styles Dialog shown in the interface</w:t>
      </w:r>
    </w:p>
    <w:p w:rsidR="00297C3A" w:rsidRDefault="00297C3A" w:rsidP="00297C3A"/>
    <w:p w:rsidR="0044387D" w:rsidRDefault="0044387D">
      <w:pPr>
        <w:rPr>
          <w:rFonts w:eastAsiaTheme="majorEastAsia" w:cstheme="majorBidi"/>
          <w:b/>
          <w:i/>
          <w:color w:val="243F60" w:themeColor="accent1" w:themeShade="7F"/>
          <w:sz w:val="22"/>
        </w:rPr>
      </w:pPr>
      <w:r>
        <w:br w:type="page"/>
      </w:r>
    </w:p>
    <w:p w:rsidR="00B86B4E" w:rsidRDefault="00B86B4E" w:rsidP="00B22157">
      <w:pPr>
        <w:pStyle w:val="Heading4"/>
      </w:pPr>
      <w:r>
        <w:lastRenderedPageBreak/>
        <w:t>Map Legend</w:t>
      </w:r>
    </w:p>
    <w:p w:rsidR="00671A3B" w:rsidRDefault="00671A3B" w:rsidP="00671A3B"/>
    <w:p w:rsidR="0044387D" w:rsidRDefault="0044387D" w:rsidP="0044387D">
      <w:pPr>
        <w:keepNext/>
        <w:jc w:val="center"/>
      </w:pPr>
      <w:r>
        <w:rPr>
          <w:noProof/>
          <w:lang w:val="en-CA" w:eastAsia="en-CA"/>
        </w:rPr>
        <w:drawing>
          <wp:inline distT="0" distB="0" distL="0" distR="0" wp14:anchorId="5E6CE10B" wp14:editId="1202392B">
            <wp:extent cx="3457797" cy="1998756"/>
            <wp:effectExtent l="19050" t="0" r="9303" b="0"/>
            <wp:docPr id="68"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86" cstate="print"/>
                    <a:srcRect/>
                    <a:stretch>
                      <a:fillRect/>
                    </a:stretch>
                  </pic:blipFill>
                  <pic:spPr bwMode="auto">
                    <a:xfrm>
                      <a:off x="0" y="0"/>
                      <a:ext cx="3460562" cy="2000354"/>
                    </a:xfrm>
                    <a:prstGeom prst="rect">
                      <a:avLst/>
                    </a:prstGeom>
                    <a:noFill/>
                    <a:ln w="9525">
                      <a:noFill/>
                      <a:miter lim="800000"/>
                      <a:headEnd/>
                      <a:tailEnd/>
                    </a:ln>
                  </pic:spPr>
                </pic:pic>
              </a:graphicData>
            </a:graphic>
          </wp:inline>
        </w:drawing>
      </w:r>
    </w:p>
    <w:p w:rsidR="0044387D" w:rsidRPr="00B86B4E" w:rsidRDefault="0044387D" w:rsidP="0044387D">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23</w:t>
      </w:r>
      <w:r w:rsidR="001F494D">
        <w:rPr>
          <w:noProof/>
        </w:rPr>
        <w:fldChar w:fldCharType="end"/>
      </w:r>
      <w:r>
        <w:t>: Map Legend Component and Contextual Menu</w:t>
      </w:r>
    </w:p>
    <w:p w:rsidR="00671A3B" w:rsidRDefault="00671A3B" w:rsidP="00671A3B">
      <w:r>
        <w:t>The map legend window shows the colors, symbols and values for the displayed thematic analyses. For style themes, the number in gray (in parenthesis) beside each range or individual value indicates the number of records in each class. For overlay themes, the legend displays either the associated symbols or the colors used in the pie and bar charts.</w:t>
      </w:r>
    </w:p>
    <w:p w:rsidR="00671A3B" w:rsidRDefault="00671A3B" w:rsidP="00671A3B"/>
    <w:p w:rsidR="00671A3B" w:rsidRDefault="00671A3B" w:rsidP="00671A3B">
      <w:r>
        <w:t xml:space="preserve">Like any other window in </w:t>
      </w:r>
      <w:proofErr w:type="spellStart"/>
      <w:r>
        <w:t>CartoVista</w:t>
      </w:r>
      <w:proofErr w:type="spellEnd"/>
      <w:r>
        <w:t>, users can click and drag the legend window to move it.</w:t>
      </w:r>
      <w:bookmarkStart w:id="29" w:name="_Toc353366354"/>
      <w:r>
        <w:t xml:space="preserve"> </w:t>
      </w:r>
      <w:bookmarkEnd w:id="29"/>
    </w:p>
    <w:p w:rsidR="00671A3B" w:rsidRDefault="00671A3B" w:rsidP="00671A3B"/>
    <w:p w:rsidR="00671A3B" w:rsidRDefault="00671A3B" w:rsidP="00671A3B">
      <w:r>
        <w:t>The legend window content is collapsible. To expand or collapse individual map layers or specific themes, users can click on the plus and minus icons.</w:t>
      </w:r>
    </w:p>
    <w:p w:rsidR="00671A3B" w:rsidRDefault="00671A3B" w:rsidP="00671A3B"/>
    <w:p w:rsidR="00671A3B" w:rsidRDefault="00671A3B" w:rsidP="00671A3B">
      <w:r>
        <w:t>For each thematic analysis displayed in the legend, a contextual menu is available and displayed when you mouse over the title of the thematic analysis.</w:t>
      </w:r>
    </w:p>
    <w:tbl>
      <w:tblPr>
        <w:tblW w:w="9360" w:type="dxa"/>
        <w:tblCellMar>
          <w:top w:w="15" w:type="dxa"/>
          <w:left w:w="15" w:type="dxa"/>
          <w:bottom w:w="15" w:type="dxa"/>
          <w:right w:w="15" w:type="dxa"/>
        </w:tblCellMar>
        <w:tblLook w:val="04A0" w:firstRow="1" w:lastRow="0" w:firstColumn="1" w:lastColumn="0" w:noHBand="0" w:noVBand="1"/>
      </w:tblPr>
      <w:tblGrid>
        <w:gridCol w:w="630"/>
        <w:gridCol w:w="8730"/>
      </w:tblGrid>
      <w:tr w:rsidR="00671A3B" w:rsidTr="001F494D">
        <w:tc>
          <w:tcPr>
            <w:tcW w:w="267" w:type="pct"/>
            <w:tcMar>
              <w:top w:w="15" w:type="dxa"/>
              <w:left w:w="150" w:type="dxa"/>
              <w:bottom w:w="15" w:type="dxa"/>
              <w:right w:w="150" w:type="dxa"/>
            </w:tcMar>
            <w:vAlign w:val="center"/>
            <w:hideMark/>
          </w:tcPr>
          <w:p w:rsidR="00671A3B" w:rsidRDefault="00671A3B" w:rsidP="001F494D">
            <w:r>
              <w:rPr>
                <w:noProof/>
                <w:lang w:val="en-CA" w:eastAsia="en-CA"/>
              </w:rPr>
              <w:drawing>
                <wp:inline distT="0" distB="0" distL="0" distR="0" wp14:anchorId="7A57D5BF" wp14:editId="16B00A42">
                  <wp:extent cx="180975" cy="180975"/>
                  <wp:effectExtent l="19050" t="0" r="9525" b="0"/>
                  <wp:docPr id="65" name="Picture 33" descr="C:\Projects\0024_CartoVista3\Technology_Dependant\HELP\EN\!SSL!\Printed_Documentation\!doc_tmp_folder_0\images\UI_Legend_Icon_Menu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Projects\0024_CartoVista3\Technology_Dependant\HELP\EN\!SSL!\Printed_Documentation\!doc_tmp_folder_0\images\UI_Legend_Icon_Menu_EN.gif"/>
                          <pic:cNvPicPr>
                            <a:picLocks noChangeAspect="1" noChangeArrowheads="1"/>
                          </pic:cNvPicPr>
                        </pic:nvPicPr>
                        <pic:blipFill>
                          <a:blip r:embed="rId87" cstate="print"/>
                          <a:srcRect/>
                          <a:stretch>
                            <a:fillRect/>
                          </a:stretch>
                        </pic:blipFill>
                        <pic:spPr bwMode="auto">
                          <a:xfrm>
                            <a:off x="0" y="0"/>
                            <a:ext cx="180975" cy="180975"/>
                          </a:xfrm>
                          <a:prstGeom prst="rect">
                            <a:avLst/>
                          </a:prstGeom>
                          <a:noFill/>
                          <a:ln w="9525">
                            <a:noFill/>
                            <a:miter lim="800000"/>
                            <a:headEnd/>
                            <a:tailEnd/>
                          </a:ln>
                        </pic:spPr>
                      </pic:pic>
                    </a:graphicData>
                  </a:graphic>
                </wp:inline>
              </w:drawing>
            </w:r>
          </w:p>
        </w:tc>
        <w:tc>
          <w:tcPr>
            <w:tcW w:w="4732" w:type="pct"/>
            <w:tcMar>
              <w:top w:w="15" w:type="dxa"/>
              <w:left w:w="150" w:type="dxa"/>
              <w:bottom w:w="15" w:type="dxa"/>
              <w:right w:w="150" w:type="dxa"/>
            </w:tcMar>
            <w:vAlign w:val="center"/>
            <w:hideMark/>
          </w:tcPr>
          <w:p w:rsidR="00671A3B" w:rsidRDefault="00671A3B" w:rsidP="001F494D">
            <w:r>
              <w:t xml:space="preserve"> To access the menu users need to click on the wheel icon at the right end of the analysis title. </w:t>
            </w:r>
          </w:p>
        </w:tc>
      </w:tr>
    </w:tbl>
    <w:p w:rsidR="00671A3B" w:rsidRDefault="00671A3B" w:rsidP="00671A3B">
      <w:r>
        <w:t>This contextual menu is very useful as a shortcut to view details on the analysis displayed or making changes.</w:t>
      </w:r>
    </w:p>
    <w:p w:rsidR="00671A3B" w:rsidRDefault="00671A3B" w:rsidP="00671A3B"/>
    <w:p w:rsidR="00671A3B" w:rsidRDefault="00671A3B" w:rsidP="00671A3B">
      <w:r>
        <w:t>The following options are available:</w:t>
      </w:r>
    </w:p>
    <w:p w:rsidR="00671A3B" w:rsidRDefault="00671A3B" w:rsidP="00671A3B"/>
    <w:tbl>
      <w:tblPr>
        <w:tblW w:w="9360" w:type="dxa"/>
        <w:tblCellMar>
          <w:top w:w="15" w:type="dxa"/>
          <w:left w:w="15" w:type="dxa"/>
          <w:bottom w:w="15" w:type="dxa"/>
          <w:right w:w="15" w:type="dxa"/>
        </w:tblCellMar>
        <w:tblLook w:val="04A0" w:firstRow="1" w:lastRow="0" w:firstColumn="1" w:lastColumn="0" w:noHBand="0" w:noVBand="1"/>
      </w:tblPr>
      <w:tblGrid>
        <w:gridCol w:w="1758"/>
        <w:gridCol w:w="7602"/>
      </w:tblGrid>
      <w:tr w:rsidR="00671A3B" w:rsidTr="0044387D">
        <w:tc>
          <w:tcPr>
            <w:tcW w:w="939" w:type="pct"/>
            <w:tcMar>
              <w:top w:w="15" w:type="dxa"/>
              <w:left w:w="150" w:type="dxa"/>
              <w:bottom w:w="15" w:type="dxa"/>
              <w:right w:w="150" w:type="dxa"/>
            </w:tcMar>
            <w:vAlign w:val="center"/>
            <w:hideMark/>
          </w:tcPr>
          <w:p w:rsidR="00671A3B" w:rsidRDefault="0044387D" w:rsidP="001F494D">
            <w:r>
              <w:rPr>
                <w:noProof/>
                <w:lang w:val="en-CA" w:eastAsia="en-CA"/>
              </w:rPr>
              <w:t>Thematic Definition</w:t>
            </w:r>
          </w:p>
        </w:tc>
        <w:tc>
          <w:tcPr>
            <w:tcW w:w="4061" w:type="pct"/>
            <w:tcMar>
              <w:top w:w="15" w:type="dxa"/>
              <w:left w:w="150" w:type="dxa"/>
              <w:bottom w:w="15" w:type="dxa"/>
              <w:right w:w="150" w:type="dxa"/>
            </w:tcMar>
            <w:vAlign w:val="center"/>
            <w:hideMark/>
          </w:tcPr>
          <w:p w:rsidR="00671A3B" w:rsidRDefault="00671A3B" w:rsidP="001F494D">
            <w:r>
              <w:t xml:space="preserve">Click on this menu item to change the type of thematic analysis displayed or pick different indicator(s) using the </w:t>
            </w:r>
            <w:r w:rsidRPr="0044387D">
              <w:t>Edit Thematic Analysis Dialog</w:t>
            </w:r>
          </w:p>
        </w:tc>
      </w:tr>
      <w:tr w:rsidR="00671A3B" w:rsidTr="0044387D">
        <w:tc>
          <w:tcPr>
            <w:tcW w:w="939" w:type="pct"/>
            <w:tcMar>
              <w:top w:w="15" w:type="dxa"/>
              <w:left w:w="150" w:type="dxa"/>
              <w:bottom w:w="15" w:type="dxa"/>
              <w:right w:w="150" w:type="dxa"/>
            </w:tcMar>
            <w:vAlign w:val="center"/>
            <w:hideMark/>
          </w:tcPr>
          <w:p w:rsidR="00671A3B" w:rsidRDefault="0044387D" w:rsidP="001F494D">
            <w:r>
              <w:rPr>
                <w:noProof/>
                <w:lang w:val="en-CA" w:eastAsia="en-CA"/>
              </w:rPr>
              <w:t>Edit Styles</w:t>
            </w:r>
          </w:p>
        </w:tc>
        <w:tc>
          <w:tcPr>
            <w:tcW w:w="4061" w:type="pct"/>
            <w:tcMar>
              <w:top w:w="15" w:type="dxa"/>
              <w:left w:w="150" w:type="dxa"/>
              <w:bottom w:w="15" w:type="dxa"/>
              <w:right w:w="150" w:type="dxa"/>
            </w:tcMar>
            <w:vAlign w:val="center"/>
            <w:hideMark/>
          </w:tcPr>
          <w:p w:rsidR="00671A3B" w:rsidRDefault="00671A3B" w:rsidP="001F494D">
            <w:r>
              <w:t xml:space="preserve">Click on this menu item to change the styles (colors, symbols, number of ranges, calculation methods, etc.) for the analysis displayed using the </w:t>
            </w:r>
            <w:r w:rsidRPr="0044387D">
              <w:t>Thematic Styles Dialog</w:t>
            </w:r>
          </w:p>
        </w:tc>
      </w:tr>
      <w:tr w:rsidR="00671A3B" w:rsidTr="0044387D">
        <w:tc>
          <w:tcPr>
            <w:tcW w:w="939" w:type="pct"/>
            <w:tcMar>
              <w:top w:w="15" w:type="dxa"/>
              <w:left w:w="150" w:type="dxa"/>
              <w:bottom w:w="15" w:type="dxa"/>
              <w:right w:w="150" w:type="dxa"/>
            </w:tcMar>
            <w:vAlign w:val="center"/>
            <w:hideMark/>
          </w:tcPr>
          <w:p w:rsidR="00671A3B" w:rsidRDefault="0044387D" w:rsidP="001F494D">
            <w:r>
              <w:rPr>
                <w:noProof/>
                <w:lang w:val="en-CA" w:eastAsia="en-CA"/>
              </w:rPr>
              <w:t>Remove</w:t>
            </w:r>
          </w:p>
        </w:tc>
        <w:tc>
          <w:tcPr>
            <w:tcW w:w="4061" w:type="pct"/>
            <w:tcMar>
              <w:top w:w="15" w:type="dxa"/>
              <w:left w:w="150" w:type="dxa"/>
              <w:bottom w:w="15" w:type="dxa"/>
              <w:right w:w="150" w:type="dxa"/>
            </w:tcMar>
            <w:vAlign w:val="center"/>
            <w:hideMark/>
          </w:tcPr>
          <w:p w:rsidR="00671A3B" w:rsidRDefault="00671A3B" w:rsidP="001F494D">
            <w:r>
              <w:t>Click on this menu item to remove the thematic analysis from the map</w:t>
            </w:r>
          </w:p>
        </w:tc>
      </w:tr>
      <w:tr w:rsidR="00671A3B" w:rsidTr="0044387D">
        <w:tc>
          <w:tcPr>
            <w:tcW w:w="939" w:type="pct"/>
            <w:tcMar>
              <w:top w:w="15" w:type="dxa"/>
              <w:left w:w="150" w:type="dxa"/>
              <w:bottom w:w="15" w:type="dxa"/>
              <w:right w:w="150" w:type="dxa"/>
            </w:tcMar>
            <w:vAlign w:val="center"/>
            <w:hideMark/>
          </w:tcPr>
          <w:p w:rsidR="00671A3B" w:rsidRDefault="0044387D" w:rsidP="001F494D">
            <w:r>
              <w:rPr>
                <w:noProof/>
                <w:lang w:val="en-CA" w:eastAsia="en-CA"/>
              </w:rPr>
              <w:t>View as Chart</w:t>
            </w:r>
          </w:p>
        </w:tc>
        <w:tc>
          <w:tcPr>
            <w:tcW w:w="4061" w:type="pct"/>
            <w:tcMar>
              <w:top w:w="15" w:type="dxa"/>
              <w:left w:w="150" w:type="dxa"/>
              <w:bottom w:w="15" w:type="dxa"/>
              <w:right w:w="150" w:type="dxa"/>
            </w:tcMar>
            <w:vAlign w:val="center"/>
            <w:hideMark/>
          </w:tcPr>
          <w:p w:rsidR="00671A3B" w:rsidRDefault="00671A3B" w:rsidP="001F494D">
            <w:r>
              <w:t xml:space="preserve">Click on this menu item to view the thematic data as a </w:t>
            </w:r>
            <w:r w:rsidRPr="0044387D">
              <w:t>Chart Window</w:t>
            </w:r>
            <w:r>
              <w:t xml:space="preserve">. For range thematic analysis, the chart can be used to </w:t>
            </w:r>
            <w:r>
              <w:lastRenderedPageBreak/>
              <w:t>change the range thresholds graphically.</w:t>
            </w:r>
          </w:p>
        </w:tc>
      </w:tr>
    </w:tbl>
    <w:p w:rsidR="00671A3B" w:rsidRDefault="00671A3B" w:rsidP="00671A3B">
      <w:r>
        <w:lastRenderedPageBreak/>
        <w:t> </w:t>
      </w:r>
    </w:p>
    <w:p w:rsidR="00B86B4E" w:rsidRDefault="00B86B4E" w:rsidP="00B86B4E"/>
    <w:p w:rsidR="0044387D" w:rsidRDefault="0044387D" w:rsidP="00B22157">
      <w:pPr>
        <w:jc w:val="center"/>
      </w:pPr>
      <w:r>
        <w:rPr>
          <w:noProof/>
          <w:lang w:val="en-CA" w:eastAsia="en-CA"/>
        </w:rPr>
        <w:drawing>
          <wp:inline distT="0" distB="0" distL="0" distR="0" wp14:anchorId="50E3AF47" wp14:editId="49C816A0">
            <wp:extent cx="4584848" cy="2725488"/>
            <wp:effectExtent l="19050" t="0" r="6202" b="0"/>
            <wp:docPr id="7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cstate="print"/>
                    <a:srcRect/>
                    <a:stretch>
                      <a:fillRect/>
                    </a:stretch>
                  </pic:blipFill>
                  <pic:spPr bwMode="auto">
                    <a:xfrm>
                      <a:off x="0" y="0"/>
                      <a:ext cx="4582998" cy="2724388"/>
                    </a:xfrm>
                    <a:prstGeom prst="rect">
                      <a:avLst/>
                    </a:prstGeom>
                    <a:noFill/>
                    <a:ln w="9525">
                      <a:noFill/>
                      <a:miter lim="800000"/>
                      <a:headEnd/>
                      <a:tailEnd/>
                    </a:ln>
                  </pic:spPr>
                </pic:pic>
              </a:graphicData>
            </a:graphic>
          </wp:inline>
        </w:drawing>
      </w:r>
    </w:p>
    <w:p w:rsidR="0044387D" w:rsidRDefault="0044387D" w:rsidP="0044387D">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24</w:t>
      </w:r>
      <w:r w:rsidR="001F494D">
        <w:rPr>
          <w:noProof/>
        </w:rPr>
        <w:fldChar w:fldCharType="end"/>
      </w:r>
      <w:r>
        <w:t>: Histogram Chart with Range Thresholds Sliders (Result of “View as Chart”)</w:t>
      </w:r>
    </w:p>
    <w:p w:rsidR="00C03282" w:rsidRDefault="00C03282" w:rsidP="00B22157">
      <w:pPr>
        <w:pStyle w:val="Heading4"/>
      </w:pPr>
      <w:r>
        <w:br w:type="page"/>
      </w:r>
      <w:r>
        <w:lastRenderedPageBreak/>
        <w:t>Overview Map Window</w:t>
      </w:r>
    </w:p>
    <w:p w:rsidR="00FA0F94" w:rsidRDefault="00C03282" w:rsidP="00B22157">
      <w:pPr>
        <w:jc w:val="center"/>
      </w:pPr>
      <w:r>
        <w:rPr>
          <w:noProof/>
          <w:lang w:val="en-CA" w:eastAsia="en-CA"/>
        </w:rPr>
        <w:drawing>
          <wp:inline distT="0" distB="0" distL="0" distR="0" wp14:anchorId="223E20A4" wp14:editId="4476F2D1">
            <wp:extent cx="1504950" cy="1809750"/>
            <wp:effectExtent l="19050" t="0" r="0" b="0"/>
            <wp:docPr id="30" name="Picture 1" descr="C:\Projects\0024_CartoVista3\Technology_Dependant\HELP\EN\!SSL!\Printed_Documentation\!doc_tmp_folder_0\images\UI_Overview_Map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rojects\0024_CartoVista3\Technology_Dependant\HELP\EN\!SSL!\Printed_Documentation\!doc_tmp_folder_0\images\UI_Overview_Map_EN.gif"/>
                    <pic:cNvPicPr>
                      <a:picLocks noChangeAspect="1" noChangeArrowheads="1"/>
                    </pic:cNvPicPr>
                  </pic:nvPicPr>
                  <pic:blipFill>
                    <a:blip r:embed="rId89" cstate="print"/>
                    <a:srcRect/>
                    <a:stretch>
                      <a:fillRect/>
                    </a:stretch>
                  </pic:blipFill>
                  <pic:spPr bwMode="auto">
                    <a:xfrm>
                      <a:off x="0" y="0"/>
                      <a:ext cx="1504950" cy="1809750"/>
                    </a:xfrm>
                    <a:prstGeom prst="rect">
                      <a:avLst/>
                    </a:prstGeom>
                    <a:noFill/>
                    <a:ln w="9525">
                      <a:noFill/>
                      <a:miter lim="800000"/>
                      <a:headEnd/>
                      <a:tailEnd/>
                    </a:ln>
                  </pic:spPr>
                </pic:pic>
              </a:graphicData>
            </a:graphic>
          </wp:inline>
        </w:drawing>
      </w:r>
    </w:p>
    <w:p w:rsidR="00C03282" w:rsidRDefault="00FA0F94" w:rsidP="00FA0F9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25</w:t>
      </w:r>
      <w:r w:rsidR="001F494D">
        <w:rPr>
          <w:noProof/>
        </w:rPr>
        <w:fldChar w:fldCharType="end"/>
      </w:r>
      <w:r>
        <w:t>: Overview Map</w:t>
      </w:r>
    </w:p>
    <w:p w:rsidR="00FA0F94" w:rsidRDefault="00FA0F94" w:rsidP="00FA0F94">
      <w:r>
        <w:t>The overview map window is used to show the geographic context of the main map, at a smaller scale. This allows the end user to view the area covered by the main map and provides additional map navigation capabilities. You can click and drag the overview map window to change the view of the main map.</w:t>
      </w:r>
    </w:p>
    <w:p w:rsidR="00C03282" w:rsidRDefault="00C03282" w:rsidP="00C03282"/>
    <w:p w:rsidR="00FA0F94" w:rsidRDefault="00FA0F94" w:rsidP="00C03282"/>
    <w:p w:rsidR="00FA0F94" w:rsidRDefault="00DF1203" w:rsidP="00FA0F94">
      <w:pPr>
        <w:keepNext/>
        <w:jc w:val="center"/>
      </w:pPr>
      <w:r>
        <w:rPr>
          <w:noProof/>
          <w:lang w:val="en-CA" w:eastAsia="en-CA"/>
        </w:rPr>
        <w:drawing>
          <wp:inline distT="0" distB="0" distL="0" distR="0" wp14:anchorId="3471EF83" wp14:editId="11FE5254">
            <wp:extent cx="5486400" cy="4052890"/>
            <wp:effectExtent l="19050" t="0" r="0" b="0"/>
            <wp:docPr id="73" name="Picture 52" descr="C:\Dany\specs\thematic\thematics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C:\Dany\specs\thematic\thematics_3.jpg"/>
                    <pic:cNvPicPr>
                      <a:picLocks noChangeAspect="1" noChangeArrowheads="1"/>
                    </pic:cNvPicPr>
                  </pic:nvPicPr>
                  <pic:blipFill>
                    <a:blip r:embed="rId90" cstate="print"/>
                    <a:srcRect/>
                    <a:stretch>
                      <a:fillRect/>
                    </a:stretch>
                  </pic:blipFill>
                  <pic:spPr bwMode="auto">
                    <a:xfrm>
                      <a:off x="0" y="0"/>
                      <a:ext cx="5486400" cy="4052890"/>
                    </a:xfrm>
                    <a:prstGeom prst="rect">
                      <a:avLst/>
                    </a:prstGeom>
                    <a:noFill/>
                    <a:ln w="9525">
                      <a:noFill/>
                      <a:miter lim="800000"/>
                      <a:headEnd/>
                      <a:tailEnd/>
                    </a:ln>
                  </pic:spPr>
                </pic:pic>
              </a:graphicData>
            </a:graphic>
          </wp:inline>
        </w:drawing>
      </w:r>
    </w:p>
    <w:p w:rsidR="00FA0F94" w:rsidRDefault="00FA0F94" w:rsidP="00FA0F9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26</w:t>
      </w:r>
      <w:r w:rsidR="001F494D">
        <w:rPr>
          <w:noProof/>
        </w:rPr>
        <w:fldChar w:fldCharType="end"/>
      </w:r>
      <w:r>
        <w:t>: Overview Map in the interface (Shown on the top right)</w:t>
      </w:r>
    </w:p>
    <w:p w:rsidR="00FA0F94" w:rsidRDefault="00FA0F94" w:rsidP="00C03282"/>
    <w:p w:rsidR="00C03282" w:rsidRDefault="00C03282" w:rsidP="00C03282">
      <w:r>
        <w:t>The overview map can be docked on any of the side of the application to leave more real estate for the map and windows.</w:t>
      </w:r>
    </w:p>
    <w:p w:rsidR="00C03282" w:rsidRDefault="00C03282" w:rsidP="00C03282"/>
    <w:tbl>
      <w:tblPr>
        <w:tblW w:w="2535" w:type="dxa"/>
        <w:jc w:val="center"/>
        <w:tblCellMar>
          <w:top w:w="15" w:type="dxa"/>
          <w:left w:w="15" w:type="dxa"/>
          <w:bottom w:w="15" w:type="dxa"/>
          <w:right w:w="15" w:type="dxa"/>
        </w:tblCellMar>
        <w:tblLook w:val="04A0" w:firstRow="1" w:lastRow="0" w:firstColumn="1" w:lastColumn="0" w:noHBand="0" w:noVBand="1"/>
      </w:tblPr>
      <w:tblGrid>
        <w:gridCol w:w="2535"/>
      </w:tblGrid>
      <w:tr w:rsidR="00C03282" w:rsidTr="00C03282">
        <w:trPr>
          <w:jc w:val="center"/>
        </w:trPr>
        <w:tc>
          <w:tcPr>
            <w:tcW w:w="5000" w:type="pct"/>
            <w:vAlign w:val="center"/>
            <w:hideMark/>
          </w:tcPr>
          <w:p w:rsidR="00C03282" w:rsidRDefault="00C03282" w:rsidP="00C03282">
            <w:pPr>
              <w:keepNext/>
              <w:jc w:val="center"/>
            </w:pPr>
            <w:r>
              <w:rPr>
                <w:noProof/>
                <w:lang w:val="en-CA" w:eastAsia="en-CA"/>
              </w:rPr>
              <w:drawing>
                <wp:inline distT="0" distB="0" distL="0" distR="0" wp14:anchorId="64A91CE8" wp14:editId="46C6D98E">
                  <wp:extent cx="1428750" cy="1428750"/>
                  <wp:effectExtent l="19050" t="0" r="0" b="0"/>
                  <wp:docPr id="29" name="Picture 2" descr="C:\Projects\0024_CartoVista3\Technology_Dependant\HELP\EN\!SSL!\Printed_Documentation\!doc_tmp_folder_0\images\UI_Overview_Map2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Projects\0024_CartoVista3\Technology_Dependant\HELP\EN\!SSL!\Printed_Documentation\!doc_tmp_folder_0\images\UI_Overview_Map2_EN.gif"/>
                          <pic:cNvPicPr>
                            <a:picLocks noChangeAspect="1" noChangeArrowheads="1"/>
                          </pic:cNvPicPr>
                        </pic:nvPicPr>
                        <pic:blipFill>
                          <a:blip r:embed="rId91" cstate="print"/>
                          <a:srcRect/>
                          <a:stretch>
                            <a:fillRect/>
                          </a:stretch>
                        </pic:blipFill>
                        <pic:spPr bwMode="auto">
                          <a:xfrm>
                            <a:off x="0" y="0"/>
                            <a:ext cx="1428750" cy="1428750"/>
                          </a:xfrm>
                          <a:prstGeom prst="rect">
                            <a:avLst/>
                          </a:prstGeom>
                          <a:noFill/>
                          <a:ln w="9525">
                            <a:noFill/>
                            <a:miter lim="800000"/>
                            <a:headEnd/>
                            <a:tailEnd/>
                          </a:ln>
                        </pic:spPr>
                      </pic:pic>
                    </a:graphicData>
                  </a:graphic>
                </wp:inline>
              </w:drawing>
            </w:r>
          </w:p>
          <w:p w:rsidR="00C03282" w:rsidRDefault="00C03282" w:rsidP="00C03282">
            <w:pPr>
              <w:pStyle w:val="Caption"/>
              <w:jc w:val="center"/>
              <w:rPr>
                <w:rFonts w:ascii="Times New Roman" w:hAnsi="Times New Roman"/>
                <w:color w:val="auto"/>
                <w:sz w:val="24"/>
                <w:szCs w:val="24"/>
              </w:rPr>
            </w:pPr>
            <w:r>
              <w:t xml:space="preserve">Figure </w:t>
            </w:r>
            <w:r w:rsidR="001F494D">
              <w:fldChar w:fldCharType="begin"/>
            </w:r>
            <w:r w:rsidR="001F494D">
              <w:instrText xml:space="preserve"> SEQ Figure \* ARABIC </w:instrText>
            </w:r>
            <w:r w:rsidR="001F494D">
              <w:fldChar w:fldCharType="separate"/>
            </w:r>
            <w:r w:rsidR="00AE36F2">
              <w:rPr>
                <w:noProof/>
              </w:rPr>
              <w:t>27</w:t>
            </w:r>
            <w:r w:rsidR="001F494D">
              <w:rPr>
                <w:noProof/>
              </w:rPr>
              <w:fldChar w:fldCharType="end"/>
            </w:r>
            <w:r>
              <w:t xml:space="preserve">: </w:t>
            </w:r>
            <w:r w:rsidRPr="00483EAD">
              <w:t>Overview Map Window - Docked on the bottom left</w:t>
            </w:r>
          </w:p>
        </w:tc>
      </w:tr>
      <w:tr w:rsidR="00C03282" w:rsidTr="00C03282">
        <w:trPr>
          <w:jc w:val="center"/>
        </w:trPr>
        <w:tc>
          <w:tcPr>
            <w:tcW w:w="5000" w:type="pct"/>
            <w:vAlign w:val="center"/>
            <w:hideMark/>
          </w:tcPr>
          <w:p w:rsidR="00C03282" w:rsidRDefault="00C03282" w:rsidP="001F494D">
            <w:pPr>
              <w:jc w:val="center"/>
            </w:pPr>
          </w:p>
        </w:tc>
      </w:tr>
    </w:tbl>
    <w:p w:rsidR="00C03282" w:rsidRDefault="00C03282" w:rsidP="00C03282">
      <w:pPr>
        <w:rPr>
          <w:rFonts w:ascii="Times New Roman" w:hAnsi="Times New Roman"/>
          <w:vanish/>
        </w:rPr>
      </w:pPr>
    </w:p>
    <w:tbl>
      <w:tblPr>
        <w:tblW w:w="2535" w:type="dxa"/>
        <w:jc w:val="center"/>
        <w:tblCellMar>
          <w:top w:w="15" w:type="dxa"/>
          <w:left w:w="15" w:type="dxa"/>
          <w:bottom w:w="15" w:type="dxa"/>
          <w:right w:w="15" w:type="dxa"/>
        </w:tblCellMar>
        <w:tblLook w:val="04A0" w:firstRow="1" w:lastRow="0" w:firstColumn="1" w:lastColumn="0" w:noHBand="0" w:noVBand="1"/>
      </w:tblPr>
      <w:tblGrid>
        <w:gridCol w:w="2535"/>
      </w:tblGrid>
      <w:tr w:rsidR="00C03282" w:rsidTr="00C03282">
        <w:trPr>
          <w:jc w:val="center"/>
        </w:trPr>
        <w:tc>
          <w:tcPr>
            <w:tcW w:w="5000" w:type="pct"/>
            <w:vAlign w:val="center"/>
            <w:hideMark/>
          </w:tcPr>
          <w:p w:rsidR="00C03282" w:rsidRDefault="00C03282" w:rsidP="00C03282">
            <w:pPr>
              <w:keepNext/>
            </w:pPr>
            <w:r>
              <w:rPr>
                <w:noProof/>
                <w:lang w:val="en-CA" w:eastAsia="en-CA"/>
              </w:rPr>
              <w:drawing>
                <wp:inline distT="0" distB="0" distL="0" distR="0" wp14:anchorId="5594FE4B" wp14:editId="4FEC57B1">
                  <wp:extent cx="1524000" cy="1524000"/>
                  <wp:effectExtent l="19050" t="0" r="0" b="0"/>
                  <wp:docPr id="4" name="Picture 3" descr="C:\Projects\0024_CartoVista3\Technology_Dependant\HELP\EN\!SSL!\Printed_Documentation\!doc_tmp_folder_0\images\UI_Overview_Map3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jects\0024_CartoVista3\Technology_Dependant\HELP\EN\!SSL!\Printed_Documentation\!doc_tmp_folder_0\images\UI_Overview_Map3_EN.gif"/>
                          <pic:cNvPicPr>
                            <a:picLocks noChangeAspect="1" noChangeArrowheads="1"/>
                          </pic:cNvPicPr>
                        </pic:nvPicPr>
                        <pic:blipFill>
                          <a:blip r:embed="rId92" cstate="print"/>
                          <a:srcRect/>
                          <a:stretch>
                            <a:fillRect/>
                          </a:stretch>
                        </pic:blipFill>
                        <pic:spPr bwMode="auto">
                          <a:xfrm>
                            <a:off x="0" y="0"/>
                            <a:ext cx="1524000" cy="1524000"/>
                          </a:xfrm>
                          <a:prstGeom prst="rect">
                            <a:avLst/>
                          </a:prstGeom>
                          <a:noFill/>
                          <a:ln w="9525">
                            <a:noFill/>
                            <a:miter lim="800000"/>
                            <a:headEnd/>
                            <a:tailEnd/>
                          </a:ln>
                        </pic:spPr>
                      </pic:pic>
                    </a:graphicData>
                  </a:graphic>
                </wp:inline>
              </w:drawing>
            </w:r>
          </w:p>
          <w:p w:rsidR="00C03282" w:rsidRDefault="00C03282" w:rsidP="00C03282">
            <w:pPr>
              <w:pStyle w:val="Caption"/>
              <w:rPr>
                <w:rFonts w:ascii="Times New Roman" w:hAnsi="Times New Roman"/>
                <w:color w:val="auto"/>
                <w:sz w:val="24"/>
                <w:szCs w:val="24"/>
              </w:rPr>
            </w:pPr>
            <w:r>
              <w:t xml:space="preserve">Figure </w:t>
            </w:r>
            <w:r w:rsidR="001F494D">
              <w:fldChar w:fldCharType="begin"/>
            </w:r>
            <w:r w:rsidR="001F494D">
              <w:instrText xml:space="preserve"> SEQ Figure \* ARABIC </w:instrText>
            </w:r>
            <w:r w:rsidR="001F494D">
              <w:fldChar w:fldCharType="separate"/>
            </w:r>
            <w:r w:rsidR="00AE36F2">
              <w:rPr>
                <w:noProof/>
              </w:rPr>
              <w:t>28</w:t>
            </w:r>
            <w:r w:rsidR="001F494D">
              <w:rPr>
                <w:noProof/>
              </w:rPr>
              <w:fldChar w:fldCharType="end"/>
            </w:r>
            <w:r>
              <w:t xml:space="preserve">: </w:t>
            </w:r>
            <w:r w:rsidRPr="00AF7415">
              <w:t>Overview Map Window - Docked on the left</w:t>
            </w:r>
          </w:p>
        </w:tc>
      </w:tr>
      <w:tr w:rsidR="00C03282" w:rsidTr="00C03282">
        <w:trPr>
          <w:jc w:val="center"/>
        </w:trPr>
        <w:tc>
          <w:tcPr>
            <w:tcW w:w="5000" w:type="pct"/>
            <w:vAlign w:val="center"/>
            <w:hideMark/>
          </w:tcPr>
          <w:p w:rsidR="00C03282" w:rsidRDefault="00C03282" w:rsidP="001F494D">
            <w:pPr>
              <w:jc w:val="center"/>
            </w:pP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84"/>
        <w:gridCol w:w="7472"/>
      </w:tblGrid>
      <w:tr w:rsidR="00297C3A" w:rsidTr="002A06A4">
        <w:tc>
          <w:tcPr>
            <w:tcW w:w="1384" w:type="dxa"/>
            <w:vAlign w:val="center"/>
          </w:tcPr>
          <w:p w:rsidR="00297C3A" w:rsidRDefault="00B86B4E" w:rsidP="002A06A4">
            <w:r>
              <w:br w:type="page"/>
            </w:r>
            <w:r w:rsidR="00297C3A" w:rsidRPr="00297C3A">
              <w:rPr>
                <w:noProof/>
                <w:lang w:val="en-CA" w:eastAsia="en-CA"/>
              </w:rPr>
              <w:drawing>
                <wp:inline distT="0" distB="0" distL="0" distR="0" wp14:anchorId="38ECEFFA" wp14:editId="74BF1904">
                  <wp:extent cx="361950" cy="352425"/>
                  <wp:effectExtent l="19050" t="0" r="0" b="0"/>
                  <wp:docPr id="1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srcRect/>
                          <a:stretch>
                            <a:fillRect/>
                          </a:stretch>
                        </pic:blipFill>
                        <pic:spPr bwMode="auto">
                          <a:xfrm>
                            <a:off x="0" y="0"/>
                            <a:ext cx="361950" cy="352425"/>
                          </a:xfrm>
                          <a:prstGeom prst="rect">
                            <a:avLst/>
                          </a:prstGeom>
                          <a:noFill/>
                        </pic:spPr>
                      </pic:pic>
                    </a:graphicData>
                  </a:graphic>
                </wp:inline>
              </w:drawing>
            </w:r>
          </w:p>
        </w:tc>
        <w:tc>
          <w:tcPr>
            <w:tcW w:w="7472" w:type="dxa"/>
            <w:vAlign w:val="center"/>
          </w:tcPr>
          <w:p w:rsidR="00297C3A" w:rsidRDefault="00297C3A" w:rsidP="002A06A4">
            <w:pPr>
              <w:pStyle w:val="Heading5"/>
            </w:pPr>
            <w:r>
              <w:t>Print Tool</w:t>
            </w:r>
          </w:p>
          <w:p w:rsidR="00297C3A" w:rsidRDefault="00297C3A" w:rsidP="002A06A4"/>
        </w:tc>
      </w:tr>
    </w:tbl>
    <w:p w:rsidR="00297C3A" w:rsidRDefault="00297C3A" w:rsidP="00297C3A"/>
    <w:p w:rsidR="00FA0F94" w:rsidRDefault="00FA0F94" w:rsidP="00297C3A">
      <w:r>
        <w:t xml:space="preserve">The print tool allows </w:t>
      </w:r>
      <w:r w:rsidR="00700764">
        <w:t>accessing</w:t>
      </w:r>
      <w:r>
        <w:t xml:space="preserve"> the</w:t>
      </w:r>
      <w:r w:rsidR="00671A3B">
        <w:t xml:space="preserve"> print layout dialog to print and create image/PDF outputs.</w:t>
      </w:r>
      <w:r>
        <w:t xml:space="preserve"> </w:t>
      </w:r>
    </w:p>
    <w:p w:rsidR="00FA0F94" w:rsidRDefault="00FA0F94" w:rsidP="00297C3A"/>
    <w:p w:rsidR="00FA0F94" w:rsidRDefault="00FA0F94" w:rsidP="00FA0F94">
      <w:pPr>
        <w:keepNext/>
        <w:jc w:val="center"/>
      </w:pPr>
      <w:r>
        <w:rPr>
          <w:noProof/>
          <w:lang w:val="en-CA" w:eastAsia="en-CA"/>
        </w:rPr>
        <w:drawing>
          <wp:inline distT="0" distB="0" distL="0" distR="0" wp14:anchorId="622FAE6E" wp14:editId="5A439517">
            <wp:extent cx="4093845" cy="1148080"/>
            <wp:effectExtent l="19050" t="0" r="1905" b="0"/>
            <wp:docPr id="5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4" cstate="print"/>
                    <a:srcRect/>
                    <a:stretch>
                      <a:fillRect/>
                    </a:stretch>
                  </pic:blipFill>
                  <pic:spPr bwMode="auto">
                    <a:xfrm>
                      <a:off x="0" y="0"/>
                      <a:ext cx="4093845" cy="1148080"/>
                    </a:xfrm>
                    <a:prstGeom prst="rect">
                      <a:avLst/>
                    </a:prstGeom>
                    <a:noFill/>
                    <a:ln w="9525">
                      <a:noFill/>
                      <a:miter lim="800000"/>
                      <a:headEnd/>
                      <a:tailEnd/>
                    </a:ln>
                  </pic:spPr>
                </pic:pic>
              </a:graphicData>
            </a:graphic>
          </wp:inline>
        </w:drawing>
      </w:r>
    </w:p>
    <w:p w:rsidR="00FA0F94" w:rsidRDefault="00FA0F94" w:rsidP="00FA0F9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29</w:t>
      </w:r>
      <w:r w:rsidR="001F494D">
        <w:rPr>
          <w:noProof/>
        </w:rPr>
        <w:fldChar w:fldCharType="end"/>
      </w:r>
      <w:r>
        <w:t>: Print Layout: Paper Size and Orientation Menu</w:t>
      </w:r>
    </w:p>
    <w:p w:rsidR="00671A3B" w:rsidRDefault="00671A3B" w:rsidP="00671A3B">
      <w:pPr>
        <w:keepNext/>
      </w:pPr>
      <w:r>
        <w:lastRenderedPageBreak/>
        <w:t xml:space="preserve">A print layout template will be setup with the CTPP </w:t>
      </w:r>
      <w:proofErr w:type="spellStart"/>
      <w:r>
        <w:t>logoc</w:t>
      </w:r>
      <w:proofErr w:type="spellEnd"/>
      <w:r>
        <w:t>, a map title, the legend and the current date. The title will be editable in the print layout.</w:t>
      </w:r>
    </w:p>
    <w:p w:rsidR="00671A3B" w:rsidRDefault="00FA0F94" w:rsidP="00671A3B">
      <w:pPr>
        <w:keepNext/>
        <w:jc w:val="center"/>
      </w:pPr>
      <w:r>
        <w:rPr>
          <w:noProof/>
          <w:lang w:val="en-CA" w:eastAsia="en-CA"/>
        </w:rPr>
        <w:drawing>
          <wp:inline distT="0" distB="0" distL="0" distR="0" wp14:anchorId="6DBB791B" wp14:editId="4C21F446">
            <wp:extent cx="5486400" cy="4190469"/>
            <wp:effectExtent l="19050" t="0" r="0" b="0"/>
            <wp:docPr id="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srcRect/>
                    <a:stretch>
                      <a:fillRect/>
                    </a:stretch>
                  </pic:blipFill>
                  <pic:spPr bwMode="auto">
                    <a:xfrm>
                      <a:off x="0" y="0"/>
                      <a:ext cx="5486400" cy="4190469"/>
                    </a:xfrm>
                    <a:prstGeom prst="rect">
                      <a:avLst/>
                    </a:prstGeom>
                    <a:noFill/>
                    <a:ln w="9525">
                      <a:noFill/>
                      <a:miter lim="800000"/>
                      <a:headEnd/>
                      <a:tailEnd/>
                    </a:ln>
                  </pic:spPr>
                </pic:pic>
              </a:graphicData>
            </a:graphic>
          </wp:inline>
        </w:drawing>
      </w:r>
    </w:p>
    <w:p w:rsidR="00FA0F94" w:rsidRPr="00297C3A" w:rsidRDefault="00671A3B" w:rsidP="00671A3B">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30</w:t>
      </w:r>
      <w:r w:rsidR="001F494D">
        <w:rPr>
          <w:noProof/>
        </w:rPr>
        <w:fldChar w:fldCharType="end"/>
      </w:r>
      <w:r>
        <w:t>: Print Layout Template</w:t>
      </w:r>
    </w:p>
    <w:p w:rsidR="00B22157" w:rsidRPr="00B22157" w:rsidRDefault="00B22157" w:rsidP="00B22157">
      <w:pPr>
        <w:pStyle w:val="Heading4"/>
      </w:pPr>
      <w:r w:rsidRPr="00B22157">
        <w:t>Print Layout Buttons</w:t>
      </w:r>
    </w:p>
    <w:p w:rsidR="00671A3B" w:rsidRDefault="00671A3B" w:rsidP="00B22157">
      <w:pPr>
        <w:jc w:val="center"/>
      </w:pPr>
      <w:r>
        <w:rPr>
          <w:noProof/>
          <w:lang w:val="en-CA" w:eastAsia="en-CA"/>
        </w:rPr>
        <w:drawing>
          <wp:inline distT="0" distB="0" distL="0" distR="0" wp14:anchorId="252AD0DD" wp14:editId="769B807A">
            <wp:extent cx="4189095" cy="510540"/>
            <wp:effectExtent l="19050" t="0" r="1905" b="0"/>
            <wp:docPr id="5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6" cstate="print"/>
                    <a:srcRect/>
                    <a:stretch>
                      <a:fillRect/>
                    </a:stretch>
                  </pic:blipFill>
                  <pic:spPr bwMode="auto">
                    <a:xfrm>
                      <a:off x="0" y="0"/>
                      <a:ext cx="4189095" cy="510540"/>
                    </a:xfrm>
                    <a:prstGeom prst="rect">
                      <a:avLst/>
                    </a:prstGeom>
                    <a:noFill/>
                    <a:ln w="9525">
                      <a:noFill/>
                      <a:miter lim="800000"/>
                      <a:headEnd/>
                      <a:tailEnd/>
                    </a:ln>
                  </pic:spPr>
                </pic:pic>
              </a:graphicData>
            </a:graphic>
          </wp:inline>
        </w:drawing>
      </w:r>
    </w:p>
    <w:p w:rsidR="00671A3B" w:rsidRDefault="00671A3B" w:rsidP="00671A3B">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31</w:t>
      </w:r>
      <w:r w:rsidR="001F494D">
        <w:rPr>
          <w:noProof/>
        </w:rPr>
        <w:fldChar w:fldCharType="end"/>
      </w:r>
      <w:r>
        <w:t>: Print Layout Buttons</w:t>
      </w:r>
    </w:p>
    <w:p w:rsidR="00671A3B" w:rsidRDefault="00671A3B" w:rsidP="00671A3B">
      <w:r>
        <w:t xml:space="preserve">The print layout buttons allow to save the map layout as an image (.PNG), </w:t>
      </w:r>
      <w:proofErr w:type="gramStart"/>
      <w:r>
        <w:t>Export  to</w:t>
      </w:r>
      <w:proofErr w:type="gramEnd"/>
      <w:r>
        <w:t xml:space="preserve"> Adobe PDF or Print directly to the printer.</w:t>
      </w:r>
    </w:p>
    <w:p w:rsidR="00700764" w:rsidRDefault="00700764" w:rsidP="00671A3B"/>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7200"/>
      </w:tblGrid>
      <w:tr w:rsidR="00700764" w:rsidTr="001F494D">
        <w:tc>
          <w:tcPr>
            <w:tcW w:w="1384" w:type="dxa"/>
            <w:vAlign w:val="center"/>
          </w:tcPr>
          <w:p w:rsidR="00700764" w:rsidRDefault="00700764" w:rsidP="00B22157">
            <w:pPr>
              <w:pStyle w:val="Heading4"/>
            </w:pPr>
            <w:r>
              <w:br w:type="page"/>
            </w:r>
          </w:p>
        </w:tc>
        <w:tc>
          <w:tcPr>
            <w:tcW w:w="7472" w:type="dxa"/>
            <w:vAlign w:val="center"/>
          </w:tcPr>
          <w:p w:rsidR="00700764" w:rsidRDefault="00700764" w:rsidP="00B22157">
            <w:pPr>
              <w:pStyle w:val="Heading4"/>
              <w:numPr>
                <w:ilvl w:val="0"/>
                <w:numId w:val="0"/>
              </w:numPr>
            </w:pPr>
            <w:r>
              <w:t>Zoom To Tool</w:t>
            </w:r>
          </w:p>
        </w:tc>
      </w:tr>
    </w:tbl>
    <w:p w:rsidR="00700764" w:rsidRDefault="00700764" w:rsidP="00671A3B"/>
    <w:tbl>
      <w:tblPr>
        <w:tblW w:w="9360" w:type="dxa"/>
        <w:tblCellMar>
          <w:top w:w="15" w:type="dxa"/>
          <w:left w:w="15" w:type="dxa"/>
          <w:bottom w:w="15" w:type="dxa"/>
          <w:right w:w="15" w:type="dxa"/>
        </w:tblCellMar>
        <w:tblLook w:val="04A0" w:firstRow="1" w:lastRow="0" w:firstColumn="1" w:lastColumn="0" w:noHBand="0" w:noVBand="1"/>
      </w:tblPr>
      <w:tblGrid>
        <w:gridCol w:w="1955"/>
        <w:gridCol w:w="2480"/>
        <w:gridCol w:w="4925"/>
      </w:tblGrid>
      <w:tr w:rsidR="00700764" w:rsidTr="001F494D">
        <w:trPr>
          <w:trHeight w:val="465"/>
        </w:trPr>
        <w:tc>
          <w:tcPr>
            <w:tcW w:w="1044" w:type="pct"/>
            <w:tcMar>
              <w:top w:w="15" w:type="dxa"/>
              <w:left w:w="150" w:type="dxa"/>
              <w:bottom w:w="15" w:type="dxa"/>
              <w:right w:w="150" w:type="dxa"/>
            </w:tcMar>
            <w:vAlign w:val="center"/>
            <w:hideMark/>
          </w:tcPr>
          <w:p w:rsidR="00700764" w:rsidRDefault="00700764" w:rsidP="001F494D">
            <w:r>
              <w:rPr>
                <w:noProof/>
                <w:lang w:val="en-CA" w:eastAsia="en-CA"/>
              </w:rPr>
              <w:drawing>
                <wp:inline distT="0" distB="0" distL="0" distR="0" wp14:anchorId="3757820F" wp14:editId="33253A43">
                  <wp:extent cx="1031240" cy="329565"/>
                  <wp:effectExtent l="19050" t="0" r="0" b="0"/>
                  <wp:docPr id="80"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34" cstate="print"/>
                          <a:srcRect/>
                          <a:stretch>
                            <a:fillRect/>
                          </a:stretch>
                        </pic:blipFill>
                        <pic:spPr bwMode="auto">
                          <a:xfrm>
                            <a:off x="0" y="0"/>
                            <a:ext cx="1031240" cy="329565"/>
                          </a:xfrm>
                          <a:prstGeom prst="rect">
                            <a:avLst/>
                          </a:prstGeom>
                          <a:noFill/>
                          <a:ln w="9525">
                            <a:noFill/>
                            <a:miter lim="800000"/>
                            <a:headEnd/>
                            <a:tailEnd/>
                          </a:ln>
                        </pic:spPr>
                      </pic:pic>
                    </a:graphicData>
                  </a:graphic>
                </wp:inline>
              </w:drawing>
            </w:r>
          </w:p>
        </w:tc>
        <w:tc>
          <w:tcPr>
            <w:tcW w:w="1325" w:type="pct"/>
            <w:tcMar>
              <w:top w:w="15" w:type="dxa"/>
              <w:left w:w="150" w:type="dxa"/>
              <w:bottom w:w="15" w:type="dxa"/>
              <w:right w:w="150" w:type="dxa"/>
            </w:tcMar>
            <w:vAlign w:val="center"/>
            <w:hideMark/>
          </w:tcPr>
          <w:p w:rsidR="00700764" w:rsidRDefault="00700764" w:rsidP="001F494D">
            <w:r>
              <w:t>Zoom To Tool</w:t>
            </w:r>
          </w:p>
        </w:tc>
        <w:tc>
          <w:tcPr>
            <w:tcW w:w="2631" w:type="pct"/>
            <w:tcMar>
              <w:top w:w="15" w:type="dxa"/>
              <w:left w:w="150" w:type="dxa"/>
              <w:bottom w:w="15" w:type="dxa"/>
              <w:right w:w="150" w:type="dxa"/>
            </w:tcMar>
            <w:vAlign w:val="center"/>
            <w:hideMark/>
          </w:tcPr>
          <w:p w:rsidR="00700764" w:rsidRDefault="00700764" w:rsidP="001F494D">
            <w:r>
              <w:t xml:space="preserve">Allows searching for specific map features by name using the </w:t>
            </w:r>
            <w:r w:rsidRPr="00CA1CD9">
              <w:t>Search Dialog</w:t>
            </w:r>
          </w:p>
        </w:tc>
      </w:tr>
    </w:tbl>
    <w:p w:rsidR="00700764" w:rsidRDefault="00700764" w:rsidP="00700764"/>
    <w:p w:rsidR="00700764" w:rsidRDefault="00700764" w:rsidP="00700764">
      <w:r>
        <w:t>When you click on the zoom To Tool, a dropdown menu is displayed.</w:t>
      </w:r>
    </w:p>
    <w:p w:rsidR="00700764" w:rsidRDefault="00700764" w:rsidP="00700764"/>
    <w:p w:rsidR="00700764" w:rsidRDefault="00700764" w:rsidP="00700764"/>
    <w:p w:rsidR="00700764" w:rsidRDefault="00700764" w:rsidP="00700764"/>
    <w:p w:rsidR="00700764" w:rsidRDefault="00700764" w:rsidP="00700764">
      <w:pPr>
        <w:keepNext/>
        <w:jc w:val="center"/>
      </w:pPr>
      <w:r>
        <w:rPr>
          <w:noProof/>
          <w:lang w:val="en-CA" w:eastAsia="en-CA"/>
        </w:rPr>
        <w:lastRenderedPageBreak/>
        <w:drawing>
          <wp:inline distT="0" distB="0" distL="0" distR="0" wp14:anchorId="3638FAC0" wp14:editId="42F86C7E">
            <wp:extent cx="1876425" cy="1000125"/>
            <wp:effectExtent l="19050" t="0" r="9525" b="0"/>
            <wp:docPr id="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cstate="print"/>
                    <a:srcRect/>
                    <a:stretch>
                      <a:fillRect/>
                    </a:stretch>
                  </pic:blipFill>
                  <pic:spPr bwMode="auto">
                    <a:xfrm>
                      <a:off x="0" y="0"/>
                      <a:ext cx="1876425" cy="1000125"/>
                    </a:xfrm>
                    <a:prstGeom prst="rect">
                      <a:avLst/>
                    </a:prstGeom>
                    <a:noFill/>
                  </pic:spPr>
                </pic:pic>
              </a:graphicData>
            </a:graphic>
          </wp:inline>
        </w:drawing>
      </w:r>
    </w:p>
    <w:p w:rsidR="00700764" w:rsidRDefault="00700764" w:rsidP="00700764">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32</w:t>
      </w:r>
      <w:r w:rsidR="001F494D">
        <w:rPr>
          <w:noProof/>
        </w:rPr>
        <w:fldChar w:fldCharType="end"/>
      </w:r>
      <w:r>
        <w:t>: Zoom To Dialog (Thematic Mapping)</w:t>
      </w:r>
    </w:p>
    <w:p w:rsidR="00700764" w:rsidRDefault="00700764" w:rsidP="00700764">
      <w:r>
        <w:t>A list of the following geographies is available to choose from:</w:t>
      </w:r>
    </w:p>
    <w:p w:rsidR="00700764" w:rsidRDefault="00700764" w:rsidP="00700764">
      <w:pPr>
        <w:pStyle w:val="ListParagraph"/>
        <w:numPr>
          <w:ilvl w:val="0"/>
          <w:numId w:val="9"/>
        </w:numPr>
      </w:pPr>
      <w:r>
        <w:t>State</w:t>
      </w:r>
    </w:p>
    <w:p w:rsidR="00700764" w:rsidRDefault="00700764" w:rsidP="00700764">
      <w:pPr>
        <w:pStyle w:val="ListParagraph"/>
        <w:numPr>
          <w:ilvl w:val="0"/>
          <w:numId w:val="9"/>
        </w:numPr>
      </w:pPr>
      <w:r>
        <w:t>County</w:t>
      </w:r>
    </w:p>
    <w:p w:rsidR="00700764" w:rsidRDefault="00700764" w:rsidP="00700764">
      <w:pPr>
        <w:pStyle w:val="ListParagraph"/>
        <w:numPr>
          <w:ilvl w:val="0"/>
          <w:numId w:val="9"/>
        </w:numPr>
      </w:pPr>
      <w:r>
        <w:t>Minor Civil Division (MCD)</w:t>
      </w:r>
    </w:p>
    <w:p w:rsidR="00700764" w:rsidRDefault="00700764" w:rsidP="00700764">
      <w:pPr>
        <w:pStyle w:val="ListParagraph"/>
        <w:numPr>
          <w:ilvl w:val="0"/>
          <w:numId w:val="9"/>
        </w:numPr>
      </w:pPr>
      <w:r>
        <w:t>Place</w:t>
      </w:r>
    </w:p>
    <w:p w:rsidR="00700764" w:rsidRDefault="00700764" w:rsidP="00700764">
      <w:pPr>
        <w:pStyle w:val="ListParagraph"/>
        <w:numPr>
          <w:ilvl w:val="0"/>
          <w:numId w:val="9"/>
        </w:numPr>
      </w:pPr>
      <w:r>
        <w:t>Metropolitan Statistical Area (MSA)</w:t>
      </w:r>
    </w:p>
    <w:p w:rsidR="00700764" w:rsidRDefault="00B22157" w:rsidP="00700764">
      <w:pPr>
        <w:pStyle w:val="ListParagraph"/>
        <w:numPr>
          <w:ilvl w:val="0"/>
          <w:numId w:val="9"/>
        </w:numPr>
      </w:pPr>
      <w:r>
        <w:t>Metropolitan Statistical Area – Principal City</w:t>
      </w:r>
    </w:p>
    <w:p w:rsidR="00700764" w:rsidRDefault="00700764" w:rsidP="00700764">
      <w:pPr>
        <w:pStyle w:val="ListParagraph"/>
        <w:numPr>
          <w:ilvl w:val="0"/>
          <w:numId w:val="9"/>
        </w:numPr>
      </w:pPr>
      <w:r>
        <w:t xml:space="preserve">Public Use </w:t>
      </w:r>
      <w:proofErr w:type="spellStart"/>
      <w:r>
        <w:t>Microdata</w:t>
      </w:r>
      <w:proofErr w:type="spellEnd"/>
      <w:r>
        <w:t xml:space="preserve"> Sample Area (PUMA)</w:t>
      </w:r>
    </w:p>
    <w:p w:rsidR="00700764" w:rsidRDefault="00700764" w:rsidP="00700764">
      <w:pPr>
        <w:pStyle w:val="ListParagraph"/>
        <w:numPr>
          <w:ilvl w:val="0"/>
          <w:numId w:val="9"/>
        </w:numPr>
      </w:pPr>
      <w:r>
        <w:t>Urbanized Area</w:t>
      </w:r>
    </w:p>
    <w:p w:rsidR="00700764" w:rsidRDefault="00700764" w:rsidP="00700764">
      <w:pPr>
        <w:pStyle w:val="ListParagraph"/>
        <w:numPr>
          <w:ilvl w:val="0"/>
          <w:numId w:val="9"/>
        </w:numPr>
      </w:pPr>
      <w:r>
        <w:t>Tract</w:t>
      </w:r>
    </w:p>
    <w:p w:rsidR="00700764" w:rsidRDefault="00700764" w:rsidP="00700764"/>
    <w:p w:rsidR="00700764" w:rsidRDefault="00700764" w:rsidP="00700764">
      <w:r>
        <w:t xml:space="preserve">Users can type-in the name to search for and click on the search icon </w:t>
      </w:r>
      <w:r>
        <w:rPr>
          <w:noProof/>
          <w:lang w:val="en-CA" w:eastAsia="en-CA"/>
        </w:rPr>
        <w:drawing>
          <wp:inline distT="0" distB="0" distL="0" distR="0" wp14:anchorId="4F670852" wp14:editId="3EB716DE">
            <wp:extent cx="212725" cy="223520"/>
            <wp:effectExtent l="19050" t="0" r="0" b="0"/>
            <wp:docPr id="10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212725" cy="223520"/>
                    </a:xfrm>
                    <a:prstGeom prst="rect">
                      <a:avLst/>
                    </a:prstGeom>
                    <a:noFill/>
                    <a:ln w="9525">
                      <a:noFill/>
                      <a:miter lim="800000"/>
                      <a:headEnd/>
                      <a:tailEnd/>
                    </a:ln>
                  </pic:spPr>
                </pic:pic>
              </a:graphicData>
            </a:graphic>
          </wp:inline>
        </w:drawing>
      </w:r>
      <w:r>
        <w:t xml:space="preserve">  to zoom to the feature location on the map. </w:t>
      </w:r>
    </w:p>
    <w:p w:rsidR="00700764" w:rsidRDefault="00700764" w:rsidP="00700764"/>
    <w:p w:rsidR="00700764" w:rsidRPr="00700764" w:rsidRDefault="00700764" w:rsidP="00700764">
      <w:pPr>
        <w:rPr>
          <w:i/>
        </w:rPr>
      </w:pPr>
      <w:r w:rsidRPr="00700764">
        <w:rPr>
          <w:i/>
        </w:rPr>
        <w:t>NOTE: Traffic Analysis District (TAD) and Traffic Analysis Zone (TAZ) are not available for searching.</w:t>
      </w:r>
    </w:p>
    <w:p w:rsidR="00700764" w:rsidRDefault="00700764" w:rsidP="00671A3B"/>
    <w:p w:rsidR="00471FF8" w:rsidRDefault="00471FF8">
      <w:pPr>
        <w:rPr>
          <w:rFonts w:eastAsiaTheme="majorEastAsia" w:cstheme="majorBidi"/>
          <w:b/>
          <w:bCs/>
          <w:i/>
          <w:iCs/>
          <w:color w:val="4F81BD" w:themeColor="accent1"/>
        </w:rPr>
      </w:pPr>
      <w:r>
        <w:br w:type="page"/>
      </w:r>
    </w:p>
    <w:p w:rsidR="0062775B" w:rsidRDefault="0062775B" w:rsidP="00B22157">
      <w:pPr>
        <w:pStyle w:val="Heading3"/>
      </w:pPr>
      <w:bookmarkStart w:id="30" w:name="_Toc353930425"/>
      <w:r>
        <w:lastRenderedPageBreak/>
        <w:t>Thematic Map Interface - Flows</w:t>
      </w:r>
      <w:bookmarkEnd w:id="30"/>
    </w:p>
    <w:p w:rsidR="00B42685" w:rsidRDefault="00B42685" w:rsidP="00B42685">
      <w:pPr>
        <w:rPr>
          <w:rFonts w:cs="Arial"/>
          <w:b/>
          <w:sz w:val="28"/>
        </w:rPr>
      </w:pPr>
    </w:p>
    <w:p w:rsidR="006F47CF" w:rsidRDefault="006F47CF" w:rsidP="006F47CF">
      <w:r>
        <w:t xml:space="preserve">The Flows interface is available when the end user selects a flow table. </w:t>
      </w:r>
    </w:p>
    <w:p w:rsidR="00C62A3D" w:rsidRDefault="00C62A3D" w:rsidP="006F47CF">
      <w:r>
        <w:t>The Level dropdown allows choosing a flow level from one of the following valid flows:</w:t>
      </w:r>
    </w:p>
    <w:p w:rsidR="00C62A3D" w:rsidRDefault="00C62A3D" w:rsidP="006F47CF"/>
    <w:p w:rsidR="00C62A3D" w:rsidRDefault="00C62A3D" w:rsidP="00C62A3D">
      <w:pPr>
        <w:pStyle w:val="ListParagraph"/>
        <w:numPr>
          <w:ilvl w:val="0"/>
          <w:numId w:val="28"/>
        </w:numPr>
      </w:pPr>
      <w:r>
        <w:t>State to State</w:t>
      </w:r>
    </w:p>
    <w:p w:rsidR="00C62A3D" w:rsidRDefault="00C62A3D" w:rsidP="00C62A3D">
      <w:pPr>
        <w:pStyle w:val="ListParagraph"/>
        <w:numPr>
          <w:ilvl w:val="0"/>
          <w:numId w:val="28"/>
        </w:numPr>
      </w:pPr>
      <w:r>
        <w:t>County to County</w:t>
      </w:r>
    </w:p>
    <w:p w:rsidR="00C62A3D" w:rsidRDefault="00C62A3D" w:rsidP="00C62A3D">
      <w:pPr>
        <w:pStyle w:val="ListParagraph"/>
        <w:numPr>
          <w:ilvl w:val="0"/>
          <w:numId w:val="28"/>
        </w:numPr>
      </w:pPr>
      <w:r>
        <w:t>Minor Civil Division to Minor Civil Division</w:t>
      </w:r>
    </w:p>
    <w:p w:rsidR="00C62A3D" w:rsidRDefault="00C62A3D" w:rsidP="00C62A3D">
      <w:pPr>
        <w:pStyle w:val="ListParagraph"/>
        <w:numPr>
          <w:ilvl w:val="0"/>
          <w:numId w:val="28"/>
        </w:numPr>
      </w:pPr>
      <w:r>
        <w:t>Place to Place</w:t>
      </w:r>
    </w:p>
    <w:p w:rsidR="00C62A3D" w:rsidRDefault="00B22157" w:rsidP="00C62A3D">
      <w:pPr>
        <w:pStyle w:val="ListParagraph"/>
        <w:numPr>
          <w:ilvl w:val="0"/>
          <w:numId w:val="28"/>
        </w:numPr>
      </w:pPr>
      <w:r>
        <w:t>Principal City to Principal City</w:t>
      </w:r>
    </w:p>
    <w:p w:rsidR="00C62A3D" w:rsidRDefault="00C62A3D" w:rsidP="00C62A3D">
      <w:pPr>
        <w:pStyle w:val="ListParagraph"/>
        <w:numPr>
          <w:ilvl w:val="0"/>
          <w:numId w:val="28"/>
        </w:numPr>
      </w:pPr>
      <w:r>
        <w:t xml:space="preserve">Public Use </w:t>
      </w:r>
      <w:proofErr w:type="spellStart"/>
      <w:r>
        <w:t>Microdata</w:t>
      </w:r>
      <w:proofErr w:type="spellEnd"/>
      <w:r>
        <w:t xml:space="preserve"> Sample Area to Public Use </w:t>
      </w:r>
      <w:proofErr w:type="spellStart"/>
      <w:r>
        <w:t>Microdata</w:t>
      </w:r>
      <w:proofErr w:type="spellEnd"/>
      <w:r>
        <w:t xml:space="preserve"> Sample Area (POW)</w:t>
      </w:r>
    </w:p>
    <w:p w:rsidR="00C62A3D" w:rsidRDefault="00C62A3D" w:rsidP="00C62A3D">
      <w:pPr>
        <w:pStyle w:val="ListParagraph"/>
        <w:numPr>
          <w:ilvl w:val="0"/>
          <w:numId w:val="28"/>
        </w:numPr>
      </w:pPr>
      <w:r>
        <w:t>County to Place</w:t>
      </w:r>
    </w:p>
    <w:p w:rsidR="00C62A3D" w:rsidRDefault="00C62A3D" w:rsidP="00C62A3D">
      <w:pPr>
        <w:pStyle w:val="ListParagraph"/>
        <w:numPr>
          <w:ilvl w:val="0"/>
          <w:numId w:val="28"/>
        </w:numPr>
      </w:pPr>
      <w:r>
        <w:t>Minor Civil Division to Place</w:t>
      </w:r>
    </w:p>
    <w:p w:rsidR="00C62A3D" w:rsidRDefault="00C62A3D" w:rsidP="00C62A3D">
      <w:pPr>
        <w:pStyle w:val="ListParagraph"/>
        <w:numPr>
          <w:ilvl w:val="0"/>
          <w:numId w:val="28"/>
        </w:numPr>
      </w:pPr>
      <w:r>
        <w:t xml:space="preserve">Public Use </w:t>
      </w:r>
      <w:proofErr w:type="spellStart"/>
      <w:r>
        <w:t>Microdata</w:t>
      </w:r>
      <w:proofErr w:type="spellEnd"/>
      <w:r>
        <w:t xml:space="preserve"> Sample Area to Place</w:t>
      </w:r>
    </w:p>
    <w:p w:rsidR="00C62A3D" w:rsidRDefault="00C62A3D" w:rsidP="00C62A3D">
      <w:pPr>
        <w:pStyle w:val="ListParagraph"/>
        <w:numPr>
          <w:ilvl w:val="0"/>
          <w:numId w:val="28"/>
        </w:numPr>
      </w:pPr>
      <w:r>
        <w:t>Tract to Tract</w:t>
      </w:r>
    </w:p>
    <w:p w:rsidR="00C62A3D" w:rsidRDefault="00C62A3D" w:rsidP="00C62A3D">
      <w:pPr>
        <w:pStyle w:val="ListParagraph"/>
        <w:numPr>
          <w:ilvl w:val="0"/>
          <w:numId w:val="28"/>
        </w:numPr>
      </w:pPr>
      <w:r>
        <w:t>Traffic Analysis District to Traffic Analysis District</w:t>
      </w:r>
    </w:p>
    <w:p w:rsidR="00C62A3D" w:rsidRDefault="00C62A3D" w:rsidP="00C62A3D">
      <w:pPr>
        <w:pStyle w:val="ListParagraph"/>
        <w:numPr>
          <w:ilvl w:val="0"/>
          <w:numId w:val="28"/>
        </w:numPr>
      </w:pPr>
      <w:r>
        <w:t>Traffic Analysis Zone to Traffic Analysis Zone</w:t>
      </w:r>
    </w:p>
    <w:p w:rsidR="00C62A3D" w:rsidRDefault="00C62A3D" w:rsidP="00C62A3D">
      <w:pPr>
        <w:pStyle w:val="ListParagraph"/>
        <w:numPr>
          <w:ilvl w:val="0"/>
          <w:numId w:val="28"/>
        </w:numPr>
      </w:pPr>
      <w:r>
        <w:t>Traffic Analysis District to Traffic Analysis Zone</w:t>
      </w:r>
    </w:p>
    <w:p w:rsidR="00C62A3D" w:rsidRDefault="00C62A3D" w:rsidP="00C62A3D">
      <w:pPr>
        <w:pStyle w:val="ListParagraph"/>
        <w:numPr>
          <w:ilvl w:val="0"/>
          <w:numId w:val="28"/>
        </w:numPr>
      </w:pPr>
      <w:r>
        <w:t>Traffic Analysis Zone To Traffic Analysis District</w:t>
      </w:r>
    </w:p>
    <w:p w:rsidR="00C62A3D" w:rsidRDefault="00C62A3D" w:rsidP="00C62A3D">
      <w:pPr>
        <w:pStyle w:val="ListParagraph"/>
        <w:numPr>
          <w:ilvl w:val="0"/>
          <w:numId w:val="28"/>
        </w:numPr>
      </w:pPr>
      <w:r>
        <w:t>Place to Traffic Analysis Zone</w:t>
      </w:r>
    </w:p>
    <w:p w:rsidR="00C62A3D" w:rsidRDefault="00C62A3D" w:rsidP="00C62A3D">
      <w:pPr>
        <w:pStyle w:val="ListParagraph"/>
        <w:numPr>
          <w:ilvl w:val="0"/>
          <w:numId w:val="28"/>
        </w:numPr>
      </w:pPr>
      <w:r>
        <w:t>Traffic Analysis Zone to Place</w:t>
      </w:r>
    </w:p>
    <w:p w:rsidR="006F47CF" w:rsidRDefault="006F47CF" w:rsidP="006F47CF"/>
    <w:p w:rsidR="006F47CF" w:rsidRDefault="006F47CF" w:rsidP="006F47CF">
      <w:r>
        <w:t xml:space="preserve">As elsewhere in the application, the selected geographies are displayed on the map in </w:t>
      </w:r>
      <w:r w:rsidRPr="006F47CF">
        <w:rPr>
          <w:b/>
          <w:color w:val="FF0000"/>
        </w:rPr>
        <w:t>Red</w:t>
      </w:r>
      <w:r>
        <w:t xml:space="preserve"> for Residences and in </w:t>
      </w:r>
      <w:r w:rsidRPr="006F47CF">
        <w:rPr>
          <w:b/>
          <w:color w:val="4F81BD" w:themeColor="accent1"/>
        </w:rPr>
        <w:t>Blue</w:t>
      </w:r>
      <w:r>
        <w:t xml:space="preserve"> for Workplaces.</w:t>
      </w:r>
    </w:p>
    <w:p w:rsidR="00082CAE" w:rsidRDefault="00082CAE" w:rsidP="006F47CF"/>
    <w:p w:rsidR="00082CAE" w:rsidRDefault="00082CAE" w:rsidP="00082CAE">
      <w:pPr>
        <w:keepNext/>
        <w:jc w:val="center"/>
      </w:pPr>
      <w:r>
        <w:rPr>
          <w:rFonts w:cs="Arial"/>
          <w:b/>
          <w:noProof/>
          <w:sz w:val="28"/>
          <w:lang w:val="en-CA" w:eastAsia="en-CA"/>
        </w:rPr>
        <w:lastRenderedPageBreak/>
        <w:drawing>
          <wp:inline distT="0" distB="0" distL="0" distR="0" wp14:anchorId="10F51DC4" wp14:editId="268396E3">
            <wp:extent cx="5486400" cy="4052890"/>
            <wp:effectExtent l="19050" t="0" r="0" b="0"/>
            <wp:docPr id="118" name="Picture 57" descr="C:\Dany\specs\flow\flo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Dany\specs\flow\flow_1.jpg"/>
                    <pic:cNvPicPr>
                      <a:picLocks noChangeAspect="1" noChangeArrowheads="1"/>
                    </pic:cNvPicPr>
                  </pic:nvPicPr>
                  <pic:blipFill>
                    <a:blip r:embed="rId98" cstate="print"/>
                    <a:srcRect/>
                    <a:stretch>
                      <a:fillRect/>
                    </a:stretch>
                  </pic:blipFill>
                  <pic:spPr bwMode="auto">
                    <a:xfrm>
                      <a:off x="0" y="0"/>
                      <a:ext cx="5486400" cy="4052890"/>
                    </a:xfrm>
                    <a:prstGeom prst="rect">
                      <a:avLst/>
                    </a:prstGeom>
                    <a:noFill/>
                    <a:ln w="9525">
                      <a:noFill/>
                      <a:miter lim="800000"/>
                      <a:headEnd/>
                      <a:tailEnd/>
                    </a:ln>
                  </pic:spPr>
                </pic:pic>
              </a:graphicData>
            </a:graphic>
          </wp:inline>
        </w:drawing>
      </w:r>
    </w:p>
    <w:p w:rsidR="00082CAE" w:rsidRDefault="00082CAE" w:rsidP="00082CAE">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33</w:t>
      </w:r>
      <w:r w:rsidR="001F494D">
        <w:rPr>
          <w:noProof/>
        </w:rPr>
        <w:fldChar w:fldCharType="end"/>
      </w:r>
      <w:r>
        <w:t>: Thematic Map Interface for Flows (Add Thematic Analysis Dialog)</w:t>
      </w:r>
    </w:p>
    <w:p w:rsidR="006F47CF" w:rsidRDefault="006F47CF" w:rsidP="006F47CF">
      <w:r>
        <w:t>The flow interface includes the concept of defining the flow direction which can be either:</w:t>
      </w:r>
    </w:p>
    <w:p w:rsidR="006F47CF" w:rsidRDefault="006F47CF" w:rsidP="006F47CF"/>
    <w:p w:rsidR="006F47CF" w:rsidRDefault="006F47CF" w:rsidP="006F47CF">
      <w:pPr>
        <w:pStyle w:val="ListParagraph"/>
        <w:numPr>
          <w:ilvl w:val="0"/>
          <w:numId w:val="26"/>
        </w:numPr>
      </w:pPr>
      <w:r>
        <w:t>From Residence to Workplace</w:t>
      </w:r>
    </w:p>
    <w:p w:rsidR="006F47CF" w:rsidRDefault="006F47CF" w:rsidP="006F47CF">
      <w:pPr>
        <w:pStyle w:val="ListParagraph"/>
        <w:numPr>
          <w:ilvl w:val="0"/>
          <w:numId w:val="26"/>
        </w:numPr>
      </w:pPr>
      <w:r>
        <w:t>From Workplace to Residence</w:t>
      </w:r>
    </w:p>
    <w:p w:rsidR="00082CAE" w:rsidRDefault="00082CAE" w:rsidP="006F47CF"/>
    <w:p w:rsidR="006F47CF" w:rsidRDefault="00082CAE" w:rsidP="006F47CF">
      <w:r>
        <w:t>Users can choose one or the other by picking from the dropdown list in the flow tool bar.</w:t>
      </w:r>
    </w:p>
    <w:p w:rsidR="00082CAE" w:rsidRDefault="00082CAE" w:rsidP="006F47CF"/>
    <w:p w:rsidR="00082CAE" w:rsidRDefault="00082CAE" w:rsidP="00082CAE">
      <w:r>
        <w:t>The flows map interface requires the selection of either an origin or a destination (depending on what flow is selected) to enable thematic and flow arrows analysis.</w:t>
      </w:r>
    </w:p>
    <w:p w:rsidR="00082CAE" w:rsidRDefault="00082CAE" w:rsidP="006F47CF"/>
    <w:p w:rsidR="00082CAE" w:rsidRDefault="00082CAE" w:rsidP="006F47CF">
      <w:r>
        <w:t xml:space="preserve">When using a flow from Residence to Workplace, an origin is defined by default (the first geography from the current residence list is selected). In the example above, this is Rockland County in NY. </w:t>
      </w:r>
    </w:p>
    <w:p w:rsidR="00082CAE" w:rsidRDefault="00082CAE" w:rsidP="006F47CF"/>
    <w:p w:rsidR="00082CAE" w:rsidRDefault="00082CAE" w:rsidP="006F47CF">
      <w:r>
        <w:t xml:space="preserve">This origin is also displayed on the map with a </w:t>
      </w:r>
      <w:proofErr w:type="spellStart"/>
      <w:r>
        <w:t>PushPin</w:t>
      </w:r>
      <w:proofErr w:type="spellEnd"/>
      <w:r>
        <w:t xml:space="preserve"> icon</w:t>
      </w:r>
    </w:p>
    <w:p w:rsidR="006F47CF" w:rsidRDefault="00082CAE" w:rsidP="006F47CF">
      <w:r>
        <w:t xml:space="preserve"> </w:t>
      </w:r>
      <w:proofErr w:type="gramStart"/>
      <w:r>
        <w:t>to</w:t>
      </w:r>
      <w:proofErr w:type="gramEnd"/>
      <w:r>
        <w:t xml:space="preserve"> identify the feature that it is used as the origin. </w:t>
      </w:r>
    </w:p>
    <w:p w:rsidR="002B61B5" w:rsidRDefault="002B61B5" w:rsidP="006F47CF"/>
    <w:p w:rsidR="002B61B5" w:rsidRDefault="002B61B5" w:rsidP="002B61B5">
      <w:pPr>
        <w:keepNext/>
        <w:jc w:val="center"/>
      </w:pPr>
      <w:r w:rsidRPr="002B61B5">
        <w:rPr>
          <w:noProof/>
          <w:lang w:val="en-CA" w:eastAsia="en-CA"/>
        </w:rPr>
        <w:lastRenderedPageBreak/>
        <w:drawing>
          <wp:inline distT="0" distB="0" distL="0" distR="0" wp14:anchorId="21403C29" wp14:editId="3850C57D">
            <wp:extent cx="212725" cy="276225"/>
            <wp:effectExtent l="19050" t="0" r="0" b="0"/>
            <wp:docPr id="120"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9" cstate="print"/>
                    <a:srcRect/>
                    <a:stretch>
                      <a:fillRect/>
                    </a:stretch>
                  </pic:blipFill>
                  <pic:spPr bwMode="auto">
                    <a:xfrm>
                      <a:off x="0" y="0"/>
                      <a:ext cx="212725" cy="276225"/>
                    </a:xfrm>
                    <a:prstGeom prst="rect">
                      <a:avLst/>
                    </a:prstGeom>
                    <a:noFill/>
                    <a:ln w="9525">
                      <a:noFill/>
                      <a:miter lim="800000"/>
                      <a:headEnd/>
                      <a:tailEnd/>
                    </a:ln>
                  </pic:spPr>
                </pic:pic>
              </a:graphicData>
            </a:graphic>
          </wp:inline>
        </w:drawing>
      </w:r>
    </w:p>
    <w:p w:rsidR="002B61B5" w:rsidRDefault="002B61B5" w:rsidP="002B61B5">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34</w:t>
      </w:r>
      <w:r w:rsidR="001F494D">
        <w:rPr>
          <w:noProof/>
        </w:rPr>
        <w:fldChar w:fldCharType="end"/>
      </w:r>
      <w:r>
        <w:t>: Map Pushpin Icon</w:t>
      </w:r>
    </w:p>
    <w:p w:rsidR="00082CAE" w:rsidRDefault="00082CAE" w:rsidP="006F47CF"/>
    <w:p w:rsidR="00082CAE" w:rsidRDefault="00082CAE" w:rsidP="006F47CF">
      <w:r>
        <w:t xml:space="preserve">The current origin/destination is also displayed in the Flow Tool Bar where a drop down menu can be used to switch to another origin/destination. The end user can also use the Flow Tool and click on the map to pick a different origin/destination. </w:t>
      </w:r>
    </w:p>
    <w:p w:rsidR="002B61B5" w:rsidRDefault="002B61B5" w:rsidP="006F47CF"/>
    <w:p w:rsidR="002B61B5" w:rsidRDefault="002B61B5" w:rsidP="002B61B5">
      <w:pPr>
        <w:keepNext/>
        <w:jc w:val="center"/>
      </w:pPr>
      <w:r w:rsidRPr="002B61B5">
        <w:rPr>
          <w:noProof/>
          <w:lang w:val="en-CA" w:eastAsia="en-CA"/>
        </w:rPr>
        <w:drawing>
          <wp:inline distT="0" distB="0" distL="0" distR="0" wp14:anchorId="0DB52906" wp14:editId="79F39222">
            <wp:extent cx="297815" cy="287020"/>
            <wp:effectExtent l="19050" t="0" r="6985" b="0"/>
            <wp:docPr id="121"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cstate="print"/>
                    <a:srcRect/>
                    <a:stretch>
                      <a:fillRect/>
                    </a:stretch>
                  </pic:blipFill>
                  <pic:spPr bwMode="auto">
                    <a:xfrm>
                      <a:off x="0" y="0"/>
                      <a:ext cx="297815" cy="287020"/>
                    </a:xfrm>
                    <a:prstGeom prst="rect">
                      <a:avLst/>
                    </a:prstGeom>
                    <a:noFill/>
                    <a:ln w="9525">
                      <a:noFill/>
                      <a:miter lim="800000"/>
                      <a:headEnd/>
                      <a:tailEnd/>
                    </a:ln>
                  </pic:spPr>
                </pic:pic>
              </a:graphicData>
            </a:graphic>
          </wp:inline>
        </w:drawing>
      </w:r>
    </w:p>
    <w:p w:rsidR="002B61B5" w:rsidRDefault="002B61B5" w:rsidP="002B61B5">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35</w:t>
      </w:r>
      <w:r w:rsidR="001F494D">
        <w:rPr>
          <w:noProof/>
        </w:rPr>
        <w:fldChar w:fldCharType="end"/>
      </w:r>
      <w:r>
        <w:t>: Flow tool (Click on the map to define the origin/destination visually)</w:t>
      </w:r>
    </w:p>
    <w:p w:rsidR="00082CAE" w:rsidRDefault="00082CAE" w:rsidP="006F47CF"/>
    <w:p w:rsidR="00082CAE" w:rsidRDefault="00082CAE" w:rsidP="00082CAE">
      <w:pPr>
        <w:keepNext/>
        <w:jc w:val="center"/>
      </w:pPr>
      <w:r>
        <w:rPr>
          <w:noProof/>
          <w:lang w:val="en-CA" w:eastAsia="en-CA"/>
        </w:rPr>
        <w:drawing>
          <wp:inline distT="0" distB="0" distL="0" distR="0" wp14:anchorId="103A2315" wp14:editId="21609281">
            <wp:extent cx="4040505" cy="382905"/>
            <wp:effectExtent l="19050" t="0" r="0" b="0"/>
            <wp:docPr id="11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1" cstate="print"/>
                    <a:srcRect/>
                    <a:stretch>
                      <a:fillRect/>
                    </a:stretch>
                  </pic:blipFill>
                  <pic:spPr bwMode="auto">
                    <a:xfrm>
                      <a:off x="0" y="0"/>
                      <a:ext cx="4040505" cy="382905"/>
                    </a:xfrm>
                    <a:prstGeom prst="rect">
                      <a:avLst/>
                    </a:prstGeom>
                    <a:noFill/>
                    <a:ln w="9525">
                      <a:noFill/>
                      <a:miter lim="800000"/>
                      <a:headEnd/>
                      <a:tailEnd/>
                    </a:ln>
                  </pic:spPr>
                </pic:pic>
              </a:graphicData>
            </a:graphic>
          </wp:inline>
        </w:drawing>
      </w:r>
    </w:p>
    <w:p w:rsidR="00082CAE" w:rsidRDefault="00082CAE" w:rsidP="00082CAE">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36</w:t>
      </w:r>
      <w:r w:rsidR="001F494D">
        <w:rPr>
          <w:noProof/>
        </w:rPr>
        <w:fldChar w:fldCharType="end"/>
      </w:r>
      <w:r>
        <w:t>: Flow Tool Bar</w:t>
      </w:r>
    </w:p>
    <w:p w:rsidR="00082CAE" w:rsidRDefault="00082CAE" w:rsidP="006F47CF"/>
    <w:p w:rsidR="006F47CF" w:rsidRDefault="002B61B5" w:rsidP="006F47CF">
      <w:r>
        <w:t>The Add Thematic Analysis Menu for Flow maps works like normal thematic maps. Based on the example above, an end user would get the following thematic representation.</w:t>
      </w:r>
    </w:p>
    <w:p w:rsidR="006F47CF" w:rsidRDefault="006F47CF" w:rsidP="00B42685">
      <w:pPr>
        <w:rPr>
          <w:rFonts w:cs="Arial"/>
          <w:b/>
          <w:sz w:val="28"/>
        </w:rPr>
      </w:pPr>
    </w:p>
    <w:p w:rsidR="006F47CF" w:rsidRPr="006F47CF" w:rsidRDefault="006F47CF" w:rsidP="006F47CF"/>
    <w:p w:rsidR="008E5566" w:rsidRDefault="008E5566" w:rsidP="008E5566">
      <w:pPr>
        <w:keepNext/>
        <w:jc w:val="center"/>
      </w:pPr>
      <w:r>
        <w:rPr>
          <w:noProof/>
          <w:lang w:val="en-CA" w:eastAsia="en-CA"/>
        </w:rPr>
        <w:drawing>
          <wp:inline distT="0" distB="0" distL="0" distR="0" wp14:anchorId="10E12958" wp14:editId="28FBDD93">
            <wp:extent cx="5486400" cy="4052890"/>
            <wp:effectExtent l="19050" t="0" r="0" b="0"/>
            <wp:docPr id="112" name="Picture 61" descr="C:\Dany\specs\flow\flow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any\specs\flow\flow_2.jpg"/>
                    <pic:cNvPicPr>
                      <a:picLocks noChangeAspect="1" noChangeArrowheads="1"/>
                    </pic:cNvPicPr>
                  </pic:nvPicPr>
                  <pic:blipFill>
                    <a:blip r:embed="rId102" cstate="print"/>
                    <a:srcRect/>
                    <a:stretch>
                      <a:fillRect/>
                    </a:stretch>
                  </pic:blipFill>
                  <pic:spPr bwMode="auto">
                    <a:xfrm>
                      <a:off x="0" y="0"/>
                      <a:ext cx="5486400" cy="4052890"/>
                    </a:xfrm>
                    <a:prstGeom prst="rect">
                      <a:avLst/>
                    </a:prstGeom>
                    <a:noFill/>
                    <a:ln w="9525">
                      <a:noFill/>
                      <a:miter lim="800000"/>
                      <a:headEnd/>
                      <a:tailEnd/>
                    </a:ln>
                  </pic:spPr>
                </pic:pic>
              </a:graphicData>
            </a:graphic>
          </wp:inline>
        </w:drawing>
      </w:r>
    </w:p>
    <w:p w:rsidR="008E5566" w:rsidRDefault="008E5566" w:rsidP="008E5566">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37</w:t>
      </w:r>
      <w:r w:rsidR="001F494D">
        <w:rPr>
          <w:noProof/>
        </w:rPr>
        <w:fldChar w:fldCharType="end"/>
      </w:r>
      <w:r>
        <w:t xml:space="preserve">: Resulting Thematic Map (On </w:t>
      </w:r>
      <w:r w:rsidR="00624F80">
        <w:t xml:space="preserve">Selected </w:t>
      </w:r>
      <w:r>
        <w:t>Workplace Counties)</w:t>
      </w:r>
    </w:p>
    <w:p w:rsidR="0061068A" w:rsidRDefault="0061068A" w:rsidP="002B61B5">
      <w:r w:rsidRPr="0061068A">
        <w:rPr>
          <w:noProof/>
          <w:lang w:val="en-CA" w:eastAsia="en-CA"/>
        </w:rPr>
        <w:lastRenderedPageBreak/>
        <w:drawing>
          <wp:inline distT="0" distB="0" distL="0" distR="0" wp14:anchorId="61702A9D" wp14:editId="271FBD8D">
            <wp:extent cx="1152525" cy="381000"/>
            <wp:effectExtent l="19050" t="0" r="9525" b="0"/>
            <wp:docPr id="1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3" cstate="print"/>
                    <a:srcRect/>
                    <a:stretch>
                      <a:fillRect/>
                    </a:stretch>
                  </pic:blipFill>
                  <pic:spPr bwMode="auto">
                    <a:xfrm>
                      <a:off x="0" y="0"/>
                      <a:ext cx="1152525" cy="381000"/>
                    </a:xfrm>
                    <a:prstGeom prst="rect">
                      <a:avLst/>
                    </a:prstGeom>
                    <a:noFill/>
                  </pic:spPr>
                </pic:pic>
              </a:graphicData>
            </a:graphic>
          </wp:inline>
        </w:drawing>
      </w:r>
    </w:p>
    <w:p w:rsidR="0061068A" w:rsidRDefault="0061068A" w:rsidP="002B61B5"/>
    <w:p w:rsidR="0061068A" w:rsidRDefault="0061068A" w:rsidP="002B61B5">
      <w:r>
        <w:t xml:space="preserve">The Flow arrows Analysis button is </w:t>
      </w:r>
      <w:r w:rsidR="00C62A3D">
        <w:t xml:space="preserve">available, </w:t>
      </w:r>
      <w:r>
        <w:t>i</w:t>
      </w:r>
      <w:r w:rsidR="002B61B5">
        <w:t>n addition to the thematic capabili</w:t>
      </w:r>
      <w:r w:rsidR="0006661A">
        <w:t>ti</w:t>
      </w:r>
      <w:r w:rsidR="002B61B5">
        <w:t xml:space="preserve">es </w:t>
      </w:r>
      <w:r>
        <w:t>defined in the base thematic map interface.</w:t>
      </w:r>
    </w:p>
    <w:p w:rsidR="0061068A" w:rsidRDefault="0061068A" w:rsidP="002B61B5"/>
    <w:p w:rsidR="0061068A" w:rsidRDefault="0061068A" w:rsidP="002B61B5">
      <w:r>
        <w:t>When clicking on this button, the Flow Arrows Dialog is di</w:t>
      </w:r>
      <w:r w:rsidR="0006661A">
        <w:t>s</w:t>
      </w:r>
      <w:r>
        <w:t>played.</w:t>
      </w:r>
    </w:p>
    <w:p w:rsidR="0061068A" w:rsidRDefault="0061068A" w:rsidP="002B61B5"/>
    <w:p w:rsidR="0061068A" w:rsidRDefault="0061068A" w:rsidP="0061068A">
      <w:pPr>
        <w:keepNext/>
        <w:jc w:val="center"/>
      </w:pPr>
      <w:r>
        <w:rPr>
          <w:noProof/>
          <w:lang w:val="en-CA" w:eastAsia="en-CA"/>
        </w:rPr>
        <w:drawing>
          <wp:inline distT="0" distB="0" distL="0" distR="0" wp14:anchorId="07B78F03" wp14:editId="27F60FD4">
            <wp:extent cx="4810760" cy="3610610"/>
            <wp:effectExtent l="19050" t="0" r="8890" b="0"/>
            <wp:docPr id="1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4" cstate="print"/>
                    <a:srcRect/>
                    <a:stretch>
                      <a:fillRect/>
                    </a:stretch>
                  </pic:blipFill>
                  <pic:spPr bwMode="auto">
                    <a:xfrm>
                      <a:off x="0" y="0"/>
                      <a:ext cx="4810760" cy="3610610"/>
                    </a:xfrm>
                    <a:prstGeom prst="rect">
                      <a:avLst/>
                    </a:prstGeom>
                    <a:noFill/>
                  </pic:spPr>
                </pic:pic>
              </a:graphicData>
            </a:graphic>
          </wp:inline>
        </w:drawing>
      </w:r>
    </w:p>
    <w:p w:rsidR="002B61B5" w:rsidRDefault="0061068A" w:rsidP="0061068A">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38</w:t>
      </w:r>
      <w:r w:rsidR="001F494D">
        <w:rPr>
          <w:noProof/>
        </w:rPr>
        <w:fldChar w:fldCharType="end"/>
      </w:r>
      <w:r>
        <w:t>: Flow Arrows Dialog</w:t>
      </w:r>
    </w:p>
    <w:p w:rsidR="0061068A" w:rsidRDefault="0061068A" w:rsidP="0061068A">
      <w:r>
        <w:t>Th</w:t>
      </w:r>
      <w:r w:rsidR="00D42E10">
        <w:t>e “From” list in th</w:t>
      </w:r>
      <w:r>
        <w:t>is dial</w:t>
      </w:r>
      <w:r w:rsidR="00C62A3D">
        <w:t>og presents all of the flow origin</w:t>
      </w:r>
      <w:r>
        <w:t xml:space="preserve"> geographies (</w:t>
      </w:r>
      <w:r w:rsidR="00C62A3D">
        <w:t xml:space="preserve">residence of workplace </w:t>
      </w:r>
      <w:r>
        <w:t>depending on the flow direction)</w:t>
      </w:r>
      <w:r w:rsidR="00C62A3D">
        <w:t>.</w:t>
      </w:r>
    </w:p>
    <w:p w:rsidR="00C62A3D" w:rsidRDefault="00C62A3D" w:rsidP="0061068A"/>
    <w:p w:rsidR="00C62A3D" w:rsidRDefault="00C62A3D" w:rsidP="0061068A">
      <w:r>
        <w:t>Users can select more than one item from the list using the SHIFT and CONTROL keys on the keyboard. The color ass</w:t>
      </w:r>
      <w:r w:rsidR="0006661A">
        <w:t>oc</w:t>
      </w:r>
      <w:r>
        <w:t>iated with each selected feature can also be chosen by the end user (with a color picker).</w:t>
      </w:r>
    </w:p>
    <w:p w:rsidR="00D42E10" w:rsidRDefault="00D42E10" w:rsidP="0061068A"/>
    <w:p w:rsidR="00D42E10" w:rsidRDefault="00D42E10" w:rsidP="0061068A">
      <w:r>
        <w:t>Using different colors allows seeing more than one flow origin on the same map.</w:t>
      </w:r>
    </w:p>
    <w:p w:rsidR="00D42E10" w:rsidRDefault="00D42E10" w:rsidP="0061068A"/>
    <w:p w:rsidR="00C62A3D" w:rsidRPr="0061068A" w:rsidRDefault="00C62A3D" w:rsidP="0061068A">
      <w:r>
        <w:t>The Max number drop down al</w:t>
      </w:r>
      <w:r w:rsidR="0006661A">
        <w:t>l</w:t>
      </w:r>
      <w:r>
        <w:t>ows choosing the number of flow arrows that will be drawn on the map. The default value is 10. The graduated checkbox defines if the arrow lines should be graduated based on the value or not (enabled by default).</w:t>
      </w:r>
    </w:p>
    <w:p w:rsidR="008E5566" w:rsidRDefault="008E5566" w:rsidP="008E5566">
      <w:pPr>
        <w:keepNext/>
        <w:jc w:val="center"/>
      </w:pPr>
      <w:r>
        <w:rPr>
          <w:noProof/>
          <w:lang w:val="en-CA" w:eastAsia="en-CA"/>
        </w:rPr>
        <w:lastRenderedPageBreak/>
        <w:drawing>
          <wp:inline distT="0" distB="0" distL="0" distR="0" wp14:anchorId="25C9F229" wp14:editId="4F5BE6EF">
            <wp:extent cx="5486400" cy="4052890"/>
            <wp:effectExtent l="19050" t="0" r="0" b="0"/>
            <wp:docPr id="114" name="Picture 62" descr="C:\Dany\specs\flow\flow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C:\Dany\specs\flow\flow_3.jpg"/>
                    <pic:cNvPicPr>
                      <a:picLocks noChangeAspect="1" noChangeArrowheads="1"/>
                    </pic:cNvPicPr>
                  </pic:nvPicPr>
                  <pic:blipFill>
                    <a:blip r:embed="rId105" cstate="print"/>
                    <a:srcRect/>
                    <a:stretch>
                      <a:fillRect/>
                    </a:stretch>
                  </pic:blipFill>
                  <pic:spPr bwMode="auto">
                    <a:xfrm>
                      <a:off x="0" y="0"/>
                      <a:ext cx="5486400" cy="4052890"/>
                    </a:xfrm>
                    <a:prstGeom prst="rect">
                      <a:avLst/>
                    </a:prstGeom>
                    <a:noFill/>
                    <a:ln w="9525">
                      <a:noFill/>
                      <a:miter lim="800000"/>
                      <a:headEnd/>
                      <a:tailEnd/>
                    </a:ln>
                  </pic:spPr>
                </pic:pic>
              </a:graphicData>
            </a:graphic>
          </wp:inline>
        </w:drawing>
      </w:r>
    </w:p>
    <w:p w:rsidR="008E5566" w:rsidRDefault="008E5566" w:rsidP="008E5566">
      <w:pPr>
        <w:pStyle w:val="Caption"/>
        <w:jc w:val="center"/>
      </w:pPr>
      <w:r>
        <w:t xml:space="preserve">Figure </w:t>
      </w:r>
      <w:r w:rsidR="001F494D">
        <w:fldChar w:fldCharType="begin"/>
      </w:r>
      <w:r w:rsidR="001F494D">
        <w:instrText xml:space="preserve"> SEQ Figure \* ARABIC </w:instrText>
      </w:r>
      <w:r w:rsidR="001F494D">
        <w:fldChar w:fldCharType="separate"/>
      </w:r>
      <w:r w:rsidR="00AE36F2">
        <w:rPr>
          <w:noProof/>
        </w:rPr>
        <w:t>39</w:t>
      </w:r>
      <w:r w:rsidR="001F494D">
        <w:rPr>
          <w:noProof/>
        </w:rPr>
        <w:fldChar w:fldCharType="end"/>
      </w:r>
      <w:r>
        <w:t xml:space="preserve">: </w:t>
      </w:r>
      <w:r w:rsidR="00C62A3D">
        <w:t xml:space="preserve">Result: </w:t>
      </w:r>
      <w:r>
        <w:t>Display of Flow Arrows / Map and Dialog</w:t>
      </w:r>
    </w:p>
    <w:p w:rsidR="00D42E10" w:rsidRDefault="00D42E10" w:rsidP="00D42E10">
      <w:pPr>
        <w:keepNext/>
      </w:pPr>
      <w:r>
        <w:rPr>
          <w:noProof/>
          <w:lang w:val="en-CA" w:eastAsia="en-CA"/>
        </w:rPr>
        <w:drawing>
          <wp:inline distT="0" distB="0" distL="0" distR="0" wp14:anchorId="13B74913" wp14:editId="797B271B">
            <wp:extent cx="1148080" cy="276225"/>
            <wp:effectExtent l="19050" t="0" r="0" b="0"/>
            <wp:docPr id="12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6" cstate="print"/>
                    <a:srcRect/>
                    <a:stretch>
                      <a:fillRect/>
                    </a:stretch>
                  </pic:blipFill>
                  <pic:spPr bwMode="auto">
                    <a:xfrm>
                      <a:off x="0" y="0"/>
                      <a:ext cx="1148080" cy="276225"/>
                    </a:xfrm>
                    <a:prstGeom prst="rect">
                      <a:avLst/>
                    </a:prstGeom>
                    <a:noFill/>
                    <a:ln w="9525">
                      <a:noFill/>
                      <a:miter lim="800000"/>
                      <a:headEnd/>
                      <a:tailEnd/>
                    </a:ln>
                  </pic:spPr>
                </pic:pic>
              </a:graphicData>
            </a:graphic>
          </wp:inline>
        </w:drawing>
      </w:r>
    </w:p>
    <w:p w:rsidR="00D42E10" w:rsidRDefault="00D42E10" w:rsidP="00D42E10">
      <w:pPr>
        <w:keepNext/>
      </w:pPr>
    </w:p>
    <w:p w:rsidR="00671A3B" w:rsidRDefault="00D42E10" w:rsidP="00D42E10">
      <w:pPr>
        <w:keepNext/>
      </w:pPr>
      <w:r>
        <w:t>The flow arrows checkbox allows turning the arrows on or off in the map.</w:t>
      </w:r>
      <w:r w:rsidR="00671A3B">
        <w:br w:type="page"/>
      </w:r>
    </w:p>
    <w:p w:rsidR="00D42E10" w:rsidRDefault="00D42E10" w:rsidP="00D42E10">
      <w:pPr>
        <w:keepNext/>
      </w:pPr>
    </w:p>
    <w:p w:rsidR="00700764" w:rsidRDefault="00700764">
      <w:pPr>
        <w:rPr>
          <w:rFonts w:cs="Arial"/>
          <w:b/>
          <w:sz w:val="28"/>
        </w:rPr>
      </w:pPr>
    </w:p>
    <w:p w:rsidR="008A1563" w:rsidRDefault="008A1563" w:rsidP="00923E0E">
      <w:pPr>
        <w:pStyle w:val="Heading1"/>
      </w:pPr>
      <w:bookmarkStart w:id="31" w:name="_Toc353930426"/>
      <w:r>
        <w:t>Charts</w:t>
      </w:r>
      <w:bookmarkEnd w:id="31"/>
    </w:p>
    <w:p w:rsidR="00CE6F02" w:rsidRDefault="00CE6F02" w:rsidP="00CE6F02"/>
    <w:p w:rsidR="00193E24" w:rsidRDefault="00193E24" w:rsidP="00193E24">
      <w:pPr>
        <w:rPr>
          <w:rFonts w:cs="Arial"/>
        </w:rPr>
      </w:pPr>
      <w:r>
        <w:rPr>
          <w:rFonts w:cs="Arial"/>
        </w:rPr>
        <w:t>The CTPP web interf</w:t>
      </w:r>
      <w:r w:rsidR="00B22157">
        <w:rPr>
          <w:rFonts w:cs="Arial"/>
        </w:rPr>
        <w:t>ace</w:t>
      </w:r>
      <w:r>
        <w:rPr>
          <w:rFonts w:cs="Arial"/>
        </w:rPr>
        <w:t xml:space="preserve"> support</w:t>
      </w:r>
      <w:r w:rsidR="00B22157">
        <w:rPr>
          <w:rFonts w:cs="Arial"/>
        </w:rPr>
        <w:t>s</w:t>
      </w:r>
      <w:r>
        <w:rPr>
          <w:rFonts w:cs="Arial"/>
        </w:rPr>
        <w:t xml:space="preserve"> d</w:t>
      </w:r>
      <w:r w:rsidRPr="00D41AFB">
        <w:rPr>
          <w:rFonts w:cs="Arial"/>
        </w:rPr>
        <w:t xml:space="preserve">ynamic exploratory charting </w:t>
      </w:r>
      <w:r>
        <w:rPr>
          <w:rFonts w:cs="Arial"/>
        </w:rPr>
        <w:t xml:space="preserve">using the standard features in </w:t>
      </w:r>
      <w:r w:rsidRPr="00D41AFB">
        <w:rPr>
          <w:rFonts w:cs="Arial"/>
        </w:rPr>
        <w:t>Per</w:t>
      </w:r>
      <w:r>
        <w:rPr>
          <w:rFonts w:cs="Arial"/>
        </w:rPr>
        <w:t>spective. The methodology is dimensional in approach with the innermost axes of the columns along the X-axis and the inner dimensional of the rows along the Y-axis. The chart options are shown in the screen capture below:</w:t>
      </w:r>
    </w:p>
    <w:p w:rsidR="00193E24" w:rsidRDefault="00193E24" w:rsidP="00193E24">
      <w:pPr>
        <w:rPr>
          <w:rFonts w:cs="Arial"/>
        </w:rPr>
      </w:pPr>
    </w:p>
    <w:p w:rsidR="00193E24" w:rsidRDefault="00193E24" w:rsidP="00193E24">
      <w:pPr>
        <w:rPr>
          <w:rFonts w:cs="Arial"/>
        </w:rPr>
      </w:pPr>
      <w:r>
        <w:rPr>
          <w:noProof/>
          <w:lang w:val="en-CA" w:eastAsia="en-CA"/>
        </w:rPr>
        <w:drawing>
          <wp:inline distT="0" distB="0" distL="0" distR="0" wp14:anchorId="04982269" wp14:editId="5B6CC353">
            <wp:extent cx="5486400" cy="3059137"/>
            <wp:effectExtent l="0" t="0" r="0" b="825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486400" cy="3059137"/>
                    </a:xfrm>
                    <a:prstGeom prst="rect">
                      <a:avLst/>
                    </a:prstGeom>
                  </pic:spPr>
                </pic:pic>
              </a:graphicData>
            </a:graphic>
          </wp:inline>
        </w:drawing>
      </w:r>
    </w:p>
    <w:p w:rsidR="00193E24" w:rsidRDefault="00193E24" w:rsidP="00193E24">
      <w:pPr>
        <w:rPr>
          <w:rFonts w:cs="Arial"/>
        </w:rPr>
      </w:pPr>
    </w:p>
    <w:p w:rsidR="00193E24" w:rsidRDefault="00193E24" w:rsidP="00193E24">
      <w:pPr>
        <w:rPr>
          <w:rFonts w:cs="Arial"/>
        </w:rPr>
      </w:pPr>
    </w:p>
    <w:p w:rsidR="00193E24" w:rsidRDefault="00193E24" w:rsidP="00193E24">
      <w:pPr>
        <w:rPr>
          <w:rFonts w:cs="Arial"/>
        </w:rPr>
      </w:pPr>
      <w:r>
        <w:rPr>
          <w:rFonts w:cs="Arial"/>
        </w:rPr>
        <w:t>A sample chart:</w:t>
      </w:r>
    </w:p>
    <w:p w:rsidR="00193E24" w:rsidRDefault="00193E24" w:rsidP="00193E24">
      <w:pPr>
        <w:rPr>
          <w:rFonts w:cs="Arial"/>
        </w:rPr>
      </w:pPr>
    </w:p>
    <w:p w:rsidR="00193E24" w:rsidRDefault="00193E24" w:rsidP="00193E24">
      <w:pPr>
        <w:rPr>
          <w:rFonts w:cs="Arial"/>
        </w:rPr>
      </w:pPr>
      <w:r>
        <w:rPr>
          <w:noProof/>
          <w:lang w:val="en-CA" w:eastAsia="en-CA"/>
        </w:rPr>
        <w:lastRenderedPageBreak/>
        <w:drawing>
          <wp:inline distT="0" distB="0" distL="0" distR="0" wp14:anchorId="768E354B" wp14:editId="489F7EE6">
            <wp:extent cx="5486400" cy="4240237"/>
            <wp:effectExtent l="0" t="0" r="0" b="825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486400" cy="4240237"/>
                    </a:xfrm>
                    <a:prstGeom prst="rect">
                      <a:avLst/>
                    </a:prstGeom>
                  </pic:spPr>
                </pic:pic>
              </a:graphicData>
            </a:graphic>
          </wp:inline>
        </w:drawing>
      </w:r>
    </w:p>
    <w:p w:rsidR="00193E24" w:rsidRDefault="00193E24" w:rsidP="00193E24">
      <w:pPr>
        <w:rPr>
          <w:rFonts w:cs="Arial"/>
        </w:rPr>
      </w:pPr>
    </w:p>
    <w:p w:rsidR="00193E24" w:rsidRDefault="00193E24" w:rsidP="00193E24">
      <w:pPr>
        <w:rPr>
          <w:rFonts w:cs="Arial"/>
        </w:rPr>
      </w:pPr>
      <w:r>
        <w:rPr>
          <w:rFonts w:cs="Arial"/>
        </w:rPr>
        <w:t>For more information on Charting, watch the tutorial at the following link:</w:t>
      </w:r>
    </w:p>
    <w:p w:rsidR="00193E24" w:rsidRDefault="00193E24" w:rsidP="00193E24">
      <w:pPr>
        <w:rPr>
          <w:rFonts w:cs="Arial"/>
        </w:rPr>
      </w:pPr>
    </w:p>
    <w:p w:rsidR="00193E24" w:rsidRPr="00D41AFB" w:rsidRDefault="00C20D96" w:rsidP="00193E24">
      <w:pPr>
        <w:rPr>
          <w:rFonts w:cs="Arial"/>
        </w:rPr>
      </w:pPr>
      <w:hyperlink r:id="rId109" w:history="1">
        <w:r w:rsidR="00193E24">
          <w:rPr>
            <w:rStyle w:val="Hyperlink"/>
          </w:rPr>
          <w:t>http://perspective6.beyond2020.com/ctpp/Tutorials/TutorialSpawned.aspx?Language=en&amp;TutorialIndex=5</w:t>
        </w:r>
      </w:hyperlink>
    </w:p>
    <w:p w:rsidR="005C21CA" w:rsidRDefault="005C21CA" w:rsidP="008A1563"/>
    <w:p w:rsidR="008A1563" w:rsidRDefault="005C21CA" w:rsidP="00923E0E">
      <w:pPr>
        <w:pStyle w:val="Heading1"/>
      </w:pPr>
      <w:bookmarkStart w:id="32" w:name="_Toc353930427"/>
      <w:r>
        <w:t xml:space="preserve">Saving </w:t>
      </w:r>
      <w:r w:rsidR="00F9440C">
        <w:t>results</w:t>
      </w:r>
      <w:bookmarkEnd w:id="32"/>
    </w:p>
    <w:p w:rsidR="005C21CA" w:rsidRDefault="005C21CA" w:rsidP="005C21CA"/>
    <w:p w:rsidR="00F9440C" w:rsidRDefault="00F9440C" w:rsidP="00F9440C">
      <w:pPr>
        <w:rPr>
          <w:rFonts w:cs="Arial"/>
        </w:rPr>
      </w:pPr>
      <w:r>
        <w:rPr>
          <w:rFonts w:cs="Arial"/>
        </w:rPr>
        <w:t xml:space="preserve">Once signed in, users will have the option of saving their information in three ways:  by saving the report itself (exclusive of the Geography selections), by saving member selections (called Selection Sets) independent of the report, or by downloading the data to their device in various formats. </w:t>
      </w:r>
    </w:p>
    <w:p w:rsidR="00F9440C" w:rsidRDefault="00F9440C" w:rsidP="00F9440C">
      <w:pPr>
        <w:rPr>
          <w:rFonts w:cs="Arial"/>
        </w:rPr>
      </w:pPr>
    </w:p>
    <w:p w:rsidR="00F9440C" w:rsidRDefault="00F9440C" w:rsidP="00F9440C">
      <w:pPr>
        <w:rPr>
          <w:rFonts w:cs="Arial"/>
        </w:rPr>
      </w:pPr>
      <w:r>
        <w:rPr>
          <w:rFonts w:cs="Arial"/>
        </w:rPr>
        <w:t>Access to saved information is through the 3 tabs on the Report List page as highlighted below:</w:t>
      </w:r>
    </w:p>
    <w:p w:rsidR="00F9440C" w:rsidRDefault="00F9440C" w:rsidP="00F9440C">
      <w:pPr>
        <w:rPr>
          <w:rFonts w:cs="Arial"/>
        </w:rPr>
      </w:pPr>
    </w:p>
    <w:p w:rsidR="00F9440C" w:rsidRDefault="00F9440C" w:rsidP="00F9440C">
      <w:pPr>
        <w:rPr>
          <w:rFonts w:cs="Arial"/>
        </w:rPr>
      </w:pPr>
      <w:r>
        <w:rPr>
          <w:rFonts w:cs="Arial"/>
          <w:noProof/>
          <w:lang w:val="en-CA" w:eastAsia="en-CA"/>
        </w:rPr>
        <w:lastRenderedPageBreak/>
        <w:drawing>
          <wp:inline distT="0" distB="0" distL="0" distR="0">
            <wp:extent cx="5486400" cy="1786255"/>
            <wp:effectExtent l="0" t="0" r="0" b="444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486400" cy="1786255"/>
                    </a:xfrm>
                    <a:prstGeom prst="rect">
                      <a:avLst/>
                    </a:prstGeom>
                    <a:noFill/>
                    <a:ln>
                      <a:noFill/>
                    </a:ln>
                  </pic:spPr>
                </pic:pic>
              </a:graphicData>
            </a:graphic>
          </wp:inline>
        </w:drawing>
      </w:r>
    </w:p>
    <w:p w:rsidR="00F9440C" w:rsidRDefault="00F9440C" w:rsidP="00F9440C"/>
    <w:p w:rsidR="00F9440C" w:rsidRPr="00F9440C" w:rsidRDefault="00F9440C" w:rsidP="00F9440C">
      <w:pPr>
        <w:pStyle w:val="Heading3"/>
      </w:pPr>
      <w:bookmarkStart w:id="33" w:name="_Toc353930428"/>
      <w:r w:rsidRPr="00F9440C">
        <w:t>Saving the report view</w:t>
      </w:r>
      <w:bookmarkEnd w:id="33"/>
    </w:p>
    <w:p w:rsidR="00F9440C" w:rsidRDefault="00F9440C" w:rsidP="00F9440C">
      <w:r>
        <w:t xml:space="preserve">Managing saved report is through the “My reports” tab.  To save a private report, the user must be signed in. From the Report page, use the ‘Save Report’ or ‘Save Report As…’ button or the equivalent functionality on the File menu. The report will appear in the My Reports tab on the Report List screen (the entry screen). The Report will not be saved with the current Global Geography setting. This must be saved separately and restored accordingly when the saved report is opened. </w:t>
      </w:r>
    </w:p>
    <w:p w:rsidR="00F9440C" w:rsidRDefault="00F9440C" w:rsidP="00F9440C"/>
    <w:p w:rsidR="00F9440C" w:rsidRPr="00F9440C" w:rsidRDefault="00F9440C" w:rsidP="00F9440C">
      <w:pPr>
        <w:pStyle w:val="Heading3"/>
      </w:pPr>
      <w:bookmarkStart w:id="34" w:name="_Toc353930429"/>
      <w:r>
        <w:t>M</w:t>
      </w:r>
      <w:r w:rsidRPr="00F9440C">
        <w:t>anaging selections on a dimension (Selection sets)</w:t>
      </w:r>
      <w:bookmarkEnd w:id="34"/>
    </w:p>
    <w:p w:rsidR="00F9440C" w:rsidRDefault="00F9440C" w:rsidP="00F9440C">
      <w:pPr>
        <w:rPr>
          <w:rFonts w:cs="Arial"/>
        </w:rPr>
      </w:pPr>
    </w:p>
    <w:p w:rsidR="00F9440C" w:rsidRDefault="00F9440C" w:rsidP="00F9440C">
      <w:pPr>
        <w:rPr>
          <w:rFonts w:cs="Arial"/>
          <w:b/>
          <w:i/>
        </w:rPr>
      </w:pPr>
      <w:r>
        <w:rPr>
          <w:rFonts w:cs="Arial"/>
          <w:b/>
          <w:i/>
        </w:rPr>
        <w:t>To save or modify a selection set:</w:t>
      </w:r>
    </w:p>
    <w:p w:rsidR="00F9440C" w:rsidRDefault="00F9440C" w:rsidP="00F9440C">
      <w:pPr>
        <w:rPr>
          <w:rFonts w:cs="Arial"/>
        </w:rPr>
      </w:pPr>
    </w:p>
    <w:p w:rsidR="00F9440C" w:rsidRDefault="00F9440C" w:rsidP="00F9440C">
      <w:r>
        <w:rPr>
          <w:rFonts w:cs="Arial"/>
        </w:rPr>
        <w:t xml:space="preserve">For signed-in users, Perspective provides the “Save selection set …” button next to the Dimension name in the Member selection page. </w:t>
      </w:r>
      <w:r>
        <w:t>All selection sets will be private; there will be no concept of Public sets. There will be no sets for the Measures or Output dimensions.</w:t>
      </w:r>
    </w:p>
    <w:p w:rsidR="00F9440C" w:rsidRDefault="00F9440C" w:rsidP="00F9440C"/>
    <w:p w:rsidR="00F9440C" w:rsidRDefault="00F9440C" w:rsidP="00F9440C">
      <w:r>
        <w:rPr>
          <w:rFonts w:cs="Arial"/>
          <w:noProof/>
          <w:lang w:val="en-CA" w:eastAsia="en-CA"/>
        </w:rPr>
        <w:drawing>
          <wp:inline distT="0" distB="0" distL="0" distR="0">
            <wp:extent cx="5486400" cy="1573530"/>
            <wp:effectExtent l="0" t="0" r="0" b="762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86400" cy="1573530"/>
                    </a:xfrm>
                    <a:prstGeom prst="rect">
                      <a:avLst/>
                    </a:prstGeom>
                    <a:noFill/>
                    <a:ln>
                      <a:noFill/>
                    </a:ln>
                  </pic:spPr>
                </pic:pic>
              </a:graphicData>
            </a:graphic>
          </wp:inline>
        </w:drawing>
      </w:r>
    </w:p>
    <w:p w:rsidR="00F9440C" w:rsidRDefault="00F9440C" w:rsidP="00F9440C">
      <w:pPr>
        <w:rPr>
          <w:rFonts w:cs="Arial"/>
        </w:rPr>
      </w:pPr>
    </w:p>
    <w:p w:rsidR="00F9440C" w:rsidRDefault="00F9440C" w:rsidP="00F9440C">
      <w:pPr>
        <w:rPr>
          <w:rFonts w:cs="Arial"/>
        </w:rPr>
      </w:pPr>
      <w:r>
        <w:rPr>
          <w:rFonts w:cs="Arial"/>
        </w:rPr>
        <w:t xml:space="preserve">The user must provide a set name. All selection components will be saved. If the selection set with the name supplied by the user already exists, the user will be prompted to overwrite it. </w:t>
      </w:r>
    </w:p>
    <w:p w:rsidR="00F9440C" w:rsidRDefault="00F9440C" w:rsidP="00F9440C">
      <w:pPr>
        <w:rPr>
          <w:rFonts w:cs="Arial"/>
        </w:rPr>
      </w:pPr>
    </w:p>
    <w:p w:rsidR="00F9440C" w:rsidRDefault="00F9440C" w:rsidP="00F9440C">
      <w:pPr>
        <w:rPr>
          <w:rFonts w:cs="Arial"/>
        </w:rPr>
      </w:pPr>
      <w:r>
        <w:rPr>
          <w:rFonts w:cs="Arial"/>
        </w:rPr>
        <w:lastRenderedPageBreak/>
        <w:t>Alternatively the user may choose to modify one of the previously saved sets. The dialog is shown below.</w:t>
      </w:r>
    </w:p>
    <w:p w:rsidR="00F9440C" w:rsidRDefault="00F9440C" w:rsidP="00F9440C">
      <w:pPr>
        <w:rPr>
          <w:rFonts w:cs="Arial"/>
        </w:rPr>
      </w:pPr>
    </w:p>
    <w:p w:rsidR="00F9440C" w:rsidRDefault="00F9440C" w:rsidP="00F9440C">
      <w:pPr>
        <w:rPr>
          <w:rFonts w:ascii="Calibri" w:hAnsi="Calibri" w:cs="Calibri"/>
        </w:rPr>
      </w:pPr>
      <w:r>
        <w:rPr>
          <w:rFonts w:ascii="Calibri" w:hAnsi="Calibri" w:cs="Calibri"/>
          <w:noProof/>
          <w:lang w:val="en-CA" w:eastAsia="en-CA"/>
        </w:rPr>
        <w:drawing>
          <wp:inline distT="0" distB="0" distL="0" distR="0">
            <wp:extent cx="3519170" cy="2839085"/>
            <wp:effectExtent l="0" t="0" r="508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519170" cy="2839085"/>
                    </a:xfrm>
                    <a:prstGeom prst="rect">
                      <a:avLst/>
                    </a:prstGeom>
                    <a:noFill/>
                    <a:ln>
                      <a:noFill/>
                    </a:ln>
                  </pic:spPr>
                </pic:pic>
              </a:graphicData>
            </a:graphic>
          </wp:inline>
        </w:drawing>
      </w:r>
    </w:p>
    <w:p w:rsidR="00F9440C" w:rsidRDefault="00F9440C" w:rsidP="00F9440C"/>
    <w:p w:rsidR="00F9440C" w:rsidRDefault="00F9440C" w:rsidP="00F9440C">
      <w:pPr>
        <w:rPr>
          <w:rFonts w:asciiTheme="majorHAnsi" w:eastAsiaTheme="majorEastAsia" w:hAnsiTheme="majorHAnsi" w:cstheme="majorBidi"/>
          <w:b/>
          <w:bCs/>
          <w:color w:val="365F91" w:themeColor="accent1" w:themeShade="BF"/>
          <w:sz w:val="28"/>
          <w:szCs w:val="28"/>
        </w:rPr>
      </w:pPr>
    </w:p>
    <w:p w:rsidR="00F9440C" w:rsidRDefault="00F9440C" w:rsidP="00F9440C">
      <w:pPr>
        <w:rPr>
          <w:b/>
          <w:i/>
        </w:rPr>
      </w:pPr>
      <w:r>
        <w:rPr>
          <w:b/>
          <w:i/>
        </w:rPr>
        <w:t xml:space="preserve">To activate or apply the selection set: </w:t>
      </w:r>
    </w:p>
    <w:p w:rsidR="00F9440C" w:rsidRDefault="00F9440C" w:rsidP="00F9440C">
      <w:pPr>
        <w:rPr>
          <w:b/>
        </w:rPr>
      </w:pPr>
    </w:p>
    <w:p w:rsidR="00F9440C" w:rsidRDefault="00F9440C" w:rsidP="00F9440C">
      <w:r>
        <w:t xml:space="preserve">Signed in users can re-apply their saved selection sets in other reports.  </w:t>
      </w:r>
    </w:p>
    <w:p w:rsidR="00F9440C" w:rsidRDefault="00F9440C" w:rsidP="00F9440C">
      <w:r>
        <w:t xml:space="preserve">From the Member selection page, Perspective verifies if any selection sets are saved that match the current Dimension title. If so, the “Apply selection set …” button will be displayed. When the button is clicked, a dialog will be displayed listing all available selection sets. The user will select from the list and click OK to proceed (or Cancel button to cancel this action). </w:t>
      </w:r>
    </w:p>
    <w:p w:rsidR="00F9440C" w:rsidRDefault="00F9440C" w:rsidP="00F9440C"/>
    <w:p w:rsidR="00F9440C" w:rsidRDefault="00F9440C" w:rsidP="00F9440C">
      <w:r>
        <w:t>The dialog is shown below.</w:t>
      </w:r>
    </w:p>
    <w:p w:rsidR="00F9440C" w:rsidRDefault="00F9440C" w:rsidP="00F9440C"/>
    <w:p w:rsidR="00F9440C" w:rsidRDefault="00F9440C" w:rsidP="00F9440C">
      <w:r>
        <w:rPr>
          <w:noProof/>
          <w:lang w:val="en-CA" w:eastAsia="en-CA"/>
        </w:rPr>
        <w:drawing>
          <wp:inline distT="0" distB="0" distL="0" distR="0">
            <wp:extent cx="2604770" cy="1042035"/>
            <wp:effectExtent l="0" t="0" r="5080" b="571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04770" cy="1042035"/>
                    </a:xfrm>
                    <a:prstGeom prst="rect">
                      <a:avLst/>
                    </a:prstGeom>
                    <a:noFill/>
                    <a:ln>
                      <a:noFill/>
                    </a:ln>
                  </pic:spPr>
                </pic:pic>
              </a:graphicData>
            </a:graphic>
          </wp:inline>
        </w:drawing>
      </w:r>
    </w:p>
    <w:p w:rsidR="00F9440C" w:rsidRDefault="00F9440C" w:rsidP="00F9440C">
      <w:pPr>
        <w:rPr>
          <w:rFonts w:cs="Arial"/>
        </w:rPr>
      </w:pPr>
    </w:p>
    <w:p w:rsidR="00F9440C" w:rsidRDefault="00F9440C" w:rsidP="00F9440C">
      <w:pPr>
        <w:rPr>
          <w:rFonts w:cs="Arial"/>
        </w:rPr>
      </w:pPr>
      <w:r>
        <w:rPr>
          <w:rFonts w:cs="Arial"/>
        </w:rPr>
        <w:t xml:space="preserve">Applying the selection set replaces all selection components in the currently displayed dimension (Members, Custom Groups, </w:t>
      </w:r>
      <w:proofErr w:type="gramStart"/>
      <w:r>
        <w:rPr>
          <w:rFonts w:cs="Arial"/>
        </w:rPr>
        <w:t>Custom</w:t>
      </w:r>
      <w:proofErr w:type="gramEnd"/>
      <w:r>
        <w:rPr>
          <w:rFonts w:cs="Arial"/>
        </w:rPr>
        <w:t xml:space="preserve"> Bands). Members that are present in the selection set, but not present in the current dimension will be ignored. </w:t>
      </w:r>
    </w:p>
    <w:p w:rsidR="00F9440C" w:rsidRDefault="00F9440C" w:rsidP="00F9440C">
      <w:pPr>
        <w:rPr>
          <w:rFonts w:cs="Arial"/>
        </w:rPr>
      </w:pPr>
    </w:p>
    <w:p w:rsidR="00F9440C" w:rsidRDefault="00F9440C" w:rsidP="00F9440C">
      <w:pPr>
        <w:rPr>
          <w:b/>
          <w:i/>
        </w:rPr>
      </w:pPr>
      <w:r>
        <w:rPr>
          <w:b/>
          <w:i/>
        </w:rPr>
        <w:t>To manage all selection sets for all dimensions:</w:t>
      </w:r>
    </w:p>
    <w:p w:rsidR="00F9440C" w:rsidRDefault="00F9440C" w:rsidP="00F9440C">
      <w:pPr>
        <w:rPr>
          <w:b/>
        </w:rPr>
      </w:pPr>
    </w:p>
    <w:p w:rsidR="00F9440C" w:rsidRDefault="00F9440C" w:rsidP="00F9440C">
      <w:r>
        <w:lastRenderedPageBreak/>
        <w:t>Managing a saved selection is through the “My selection sets</w:t>
      </w:r>
      <w:proofErr w:type="gramStart"/>
      <w:r>
        <w:t>”  tab</w:t>
      </w:r>
      <w:proofErr w:type="gramEnd"/>
      <w:r>
        <w:t xml:space="preserve"> on the Report List page. The list of set names with check boxes will be displayed. If any check boxes are selected the Delete button will be enabled; if exactly one set is selected the Edit button will be enabled.  In the “Edit selection set” dialog the user will be able to change the set name and see the Data source and Dimension for which the set was originally saved. The dialog is shown below.</w:t>
      </w:r>
    </w:p>
    <w:p w:rsidR="00F9440C" w:rsidRDefault="00F9440C" w:rsidP="00F9440C"/>
    <w:p w:rsidR="00F9440C" w:rsidRDefault="00F9440C" w:rsidP="00F9440C">
      <w:r>
        <w:rPr>
          <w:noProof/>
          <w:lang w:val="en-CA" w:eastAsia="en-CA"/>
        </w:rPr>
        <w:drawing>
          <wp:inline distT="0" distB="0" distL="0" distR="0">
            <wp:extent cx="4614545" cy="17754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14545" cy="1775460"/>
                    </a:xfrm>
                    <a:prstGeom prst="rect">
                      <a:avLst/>
                    </a:prstGeom>
                    <a:noFill/>
                    <a:ln>
                      <a:noFill/>
                    </a:ln>
                  </pic:spPr>
                </pic:pic>
              </a:graphicData>
            </a:graphic>
          </wp:inline>
        </w:drawing>
      </w:r>
    </w:p>
    <w:p w:rsidR="00F9440C" w:rsidRDefault="00F9440C" w:rsidP="00F9440C"/>
    <w:p w:rsidR="00F9440C" w:rsidRDefault="00F9440C" w:rsidP="00F9440C">
      <w:r>
        <w:t>If another set with the same name already exists for the current user, an error message will be displayed.</w:t>
      </w:r>
    </w:p>
    <w:p w:rsidR="00F9440C" w:rsidRDefault="00F9440C" w:rsidP="00F9440C"/>
    <w:p w:rsidR="00F9440C" w:rsidRDefault="00F9440C" w:rsidP="00F9440C">
      <w:r>
        <w:t>When the user deletes all selection sets then “My selection sets” tab will no longer be displayed.</w:t>
      </w:r>
    </w:p>
    <w:p w:rsidR="00F9440C" w:rsidRDefault="00F9440C" w:rsidP="00F9440C"/>
    <w:p w:rsidR="00F9440C" w:rsidRDefault="00F9440C" w:rsidP="00F9440C">
      <w:pPr>
        <w:pStyle w:val="Heading3"/>
      </w:pPr>
      <w:bookmarkStart w:id="35" w:name="_Toc353930430"/>
      <w:r>
        <w:t>Download to Excel, CSV and mapping formats</w:t>
      </w:r>
      <w:bookmarkEnd w:id="35"/>
      <w:r>
        <w:t xml:space="preserve"> </w:t>
      </w:r>
    </w:p>
    <w:p w:rsidR="00F9440C" w:rsidRDefault="00F9440C" w:rsidP="00F9440C"/>
    <w:p w:rsidR="00F9440C" w:rsidRDefault="00F9440C" w:rsidP="00F9440C">
      <w:r>
        <w:t xml:space="preserve">The CTPP download functionality will support Excel, CSV, and will handle the geographic export types -- SHP, GML, </w:t>
      </w:r>
      <w:proofErr w:type="gramStart"/>
      <w:r>
        <w:t>TAB</w:t>
      </w:r>
      <w:proofErr w:type="gramEnd"/>
      <w:r>
        <w:t>.</w:t>
      </w:r>
    </w:p>
    <w:p w:rsidR="00F9440C" w:rsidRDefault="00F9440C" w:rsidP="00F9440C"/>
    <w:p w:rsidR="00F9440C" w:rsidRDefault="00F9440C" w:rsidP="00F9440C">
      <w:r>
        <w:rPr>
          <w:noProof/>
          <w:lang w:val="en-CA" w:eastAsia="en-CA"/>
        </w:rPr>
        <w:drawing>
          <wp:inline distT="0" distB="0" distL="0" distR="0">
            <wp:extent cx="5486400" cy="175450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486400" cy="1754505"/>
                    </a:xfrm>
                    <a:prstGeom prst="rect">
                      <a:avLst/>
                    </a:prstGeom>
                    <a:noFill/>
                    <a:ln>
                      <a:noFill/>
                    </a:ln>
                  </pic:spPr>
                </pic:pic>
              </a:graphicData>
            </a:graphic>
          </wp:inline>
        </w:drawing>
      </w:r>
    </w:p>
    <w:p w:rsidR="00F9440C" w:rsidRDefault="00F9440C" w:rsidP="00F9440C"/>
    <w:sectPr w:rsidR="00F9440C" w:rsidSect="006C78D4">
      <w:headerReference w:type="default" r:id="rId116"/>
      <w:footerReference w:type="default" r:id="rId117"/>
      <w:pgSz w:w="12240" w:h="15840"/>
      <w:pgMar w:top="1440" w:right="1800" w:bottom="1440" w:left="180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0D96" w:rsidRDefault="00C20D96">
      <w:r>
        <w:separator/>
      </w:r>
    </w:p>
  </w:endnote>
  <w:endnote w:type="continuationSeparator" w:id="0">
    <w:p w:rsidR="00C20D96" w:rsidRDefault="00C20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0D3" w:rsidRDefault="003B30D3" w:rsidP="006C78D4">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0D3" w:rsidRDefault="003B30D3" w:rsidP="006C78D4">
    <w:pPr>
      <w:pStyle w:val="Footer"/>
      <w:jc w:val="center"/>
    </w:pPr>
    <w:r>
      <w:t xml:space="preserve">Page </w:t>
    </w:r>
    <w:r>
      <w:fldChar w:fldCharType="begin"/>
    </w:r>
    <w:r>
      <w:instrText xml:space="preserve"> PAGE   \* MERGEFORMAT </w:instrText>
    </w:r>
    <w:r>
      <w:fldChar w:fldCharType="separate"/>
    </w:r>
    <w:r w:rsidR="00795380">
      <w:rPr>
        <w:noProof/>
      </w:rPr>
      <w:t>16</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0D96" w:rsidRDefault="00C20D96">
      <w:r>
        <w:separator/>
      </w:r>
    </w:p>
  </w:footnote>
  <w:footnote w:type="continuationSeparator" w:id="0">
    <w:p w:rsidR="00C20D96" w:rsidRDefault="00C20D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0D3" w:rsidRDefault="003B30D3" w:rsidP="00EA5B49">
    <w:pPr>
      <w:pStyle w:val="Header"/>
      <w:jc w:val="right"/>
    </w:pPr>
    <w:r>
      <w:rPr>
        <w:noProof/>
        <w:lang w:val="en-CA" w:eastAsia="en-CA"/>
      </w:rPr>
      <w:drawing>
        <wp:inline distT="0" distB="0" distL="0" distR="0" wp14:anchorId="34558E5F" wp14:editId="51439100">
          <wp:extent cx="765810" cy="765810"/>
          <wp:effectExtent l="0" t="0" r="0" b="0"/>
          <wp:docPr id="6" name="Picture 6" descr="2020I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20ID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5810" cy="7658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30D3" w:rsidRPr="006C78D4" w:rsidRDefault="003B30D3" w:rsidP="006C78D4">
    <w:pPr>
      <w:pStyle w:val="Header"/>
      <w:jc w:val="center"/>
      <w:rPr>
        <w:sz w:val="28"/>
      </w:rPr>
    </w:pPr>
    <w:r w:rsidRPr="006C78D4">
      <w:rPr>
        <w:sz w:val="28"/>
      </w:rPr>
      <w:t>CTPP 5-Year Data Access Software UI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C489A14"/>
    <w:lvl w:ilvl="0">
      <w:start w:val="1"/>
      <w:numFmt w:val="decimal"/>
      <w:lvlText w:val="%1."/>
      <w:lvlJc w:val="left"/>
      <w:pPr>
        <w:tabs>
          <w:tab w:val="num" w:pos="1492"/>
        </w:tabs>
        <w:ind w:left="1492" w:hanging="360"/>
      </w:pPr>
    </w:lvl>
  </w:abstractNum>
  <w:abstractNum w:abstractNumId="1">
    <w:nsid w:val="FFFFFF7D"/>
    <w:multiLevelType w:val="singleLevel"/>
    <w:tmpl w:val="C84CBDA4"/>
    <w:lvl w:ilvl="0">
      <w:start w:val="1"/>
      <w:numFmt w:val="decimal"/>
      <w:lvlText w:val="%1."/>
      <w:lvlJc w:val="left"/>
      <w:pPr>
        <w:tabs>
          <w:tab w:val="num" w:pos="1209"/>
        </w:tabs>
        <w:ind w:left="1209" w:hanging="360"/>
      </w:pPr>
    </w:lvl>
  </w:abstractNum>
  <w:abstractNum w:abstractNumId="2">
    <w:nsid w:val="FFFFFF7E"/>
    <w:multiLevelType w:val="singleLevel"/>
    <w:tmpl w:val="E2F0B5CC"/>
    <w:lvl w:ilvl="0">
      <w:start w:val="1"/>
      <w:numFmt w:val="decimal"/>
      <w:lvlText w:val="%1."/>
      <w:lvlJc w:val="left"/>
      <w:pPr>
        <w:tabs>
          <w:tab w:val="num" w:pos="926"/>
        </w:tabs>
        <w:ind w:left="926" w:hanging="360"/>
      </w:pPr>
    </w:lvl>
  </w:abstractNum>
  <w:abstractNum w:abstractNumId="3">
    <w:nsid w:val="FFFFFF7F"/>
    <w:multiLevelType w:val="singleLevel"/>
    <w:tmpl w:val="35FEB4CE"/>
    <w:lvl w:ilvl="0">
      <w:start w:val="1"/>
      <w:numFmt w:val="decimal"/>
      <w:lvlText w:val="%1."/>
      <w:lvlJc w:val="left"/>
      <w:pPr>
        <w:tabs>
          <w:tab w:val="num" w:pos="643"/>
        </w:tabs>
        <w:ind w:left="643" w:hanging="360"/>
      </w:pPr>
    </w:lvl>
  </w:abstractNum>
  <w:abstractNum w:abstractNumId="4">
    <w:nsid w:val="FFFFFF80"/>
    <w:multiLevelType w:val="singleLevel"/>
    <w:tmpl w:val="8BB4F96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03E92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84AC9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B3A4AB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56C52EA"/>
    <w:lvl w:ilvl="0">
      <w:start w:val="1"/>
      <w:numFmt w:val="decimal"/>
      <w:lvlText w:val="%1."/>
      <w:lvlJc w:val="left"/>
      <w:pPr>
        <w:tabs>
          <w:tab w:val="num" w:pos="360"/>
        </w:tabs>
        <w:ind w:left="360" w:hanging="360"/>
      </w:pPr>
    </w:lvl>
  </w:abstractNum>
  <w:abstractNum w:abstractNumId="9">
    <w:nsid w:val="FFFFFF89"/>
    <w:multiLevelType w:val="singleLevel"/>
    <w:tmpl w:val="8C0AFA64"/>
    <w:lvl w:ilvl="0">
      <w:start w:val="1"/>
      <w:numFmt w:val="bullet"/>
      <w:lvlText w:val=""/>
      <w:lvlJc w:val="left"/>
      <w:pPr>
        <w:tabs>
          <w:tab w:val="num" w:pos="360"/>
        </w:tabs>
        <w:ind w:left="360" w:hanging="360"/>
      </w:pPr>
      <w:rPr>
        <w:rFonts w:ascii="Symbol" w:hAnsi="Symbol" w:hint="default"/>
      </w:rPr>
    </w:lvl>
  </w:abstractNum>
  <w:abstractNum w:abstractNumId="10">
    <w:nsid w:val="07422911"/>
    <w:multiLevelType w:val="hybridMultilevel"/>
    <w:tmpl w:val="D5F239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0E0E6BB8"/>
    <w:multiLevelType w:val="hybridMultilevel"/>
    <w:tmpl w:val="8DDCB91C"/>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start w:val="1"/>
      <w:numFmt w:val="lowerLetter"/>
      <w:lvlText w:val="%5."/>
      <w:lvlJc w:val="left"/>
      <w:pPr>
        <w:ind w:left="3600" w:hanging="360"/>
      </w:pPr>
    </w:lvl>
    <w:lvl w:ilvl="5" w:tplc="1009001B">
      <w:start w:val="1"/>
      <w:numFmt w:val="lowerRoman"/>
      <w:lvlText w:val="%6."/>
      <w:lvlJc w:val="right"/>
      <w:pPr>
        <w:ind w:left="4320" w:hanging="180"/>
      </w:pPr>
    </w:lvl>
    <w:lvl w:ilvl="6" w:tplc="1009000F">
      <w:start w:val="1"/>
      <w:numFmt w:val="decimal"/>
      <w:lvlText w:val="%7."/>
      <w:lvlJc w:val="left"/>
      <w:pPr>
        <w:ind w:left="5040" w:hanging="360"/>
      </w:pPr>
    </w:lvl>
    <w:lvl w:ilvl="7" w:tplc="10090019">
      <w:start w:val="1"/>
      <w:numFmt w:val="lowerLetter"/>
      <w:lvlText w:val="%8."/>
      <w:lvlJc w:val="left"/>
      <w:pPr>
        <w:ind w:left="5760" w:hanging="360"/>
      </w:pPr>
    </w:lvl>
    <w:lvl w:ilvl="8" w:tplc="1009001B">
      <w:start w:val="1"/>
      <w:numFmt w:val="lowerRoman"/>
      <w:lvlText w:val="%9."/>
      <w:lvlJc w:val="right"/>
      <w:pPr>
        <w:ind w:left="6480" w:hanging="180"/>
      </w:pPr>
    </w:lvl>
  </w:abstractNum>
  <w:abstractNum w:abstractNumId="12">
    <w:nsid w:val="1D033FF0"/>
    <w:multiLevelType w:val="hybridMultilevel"/>
    <w:tmpl w:val="598E24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nsid w:val="21CE2040"/>
    <w:multiLevelType w:val="hybridMultilevel"/>
    <w:tmpl w:val="EA5666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nsid w:val="27E24D52"/>
    <w:multiLevelType w:val="hybridMultilevel"/>
    <w:tmpl w:val="6FF47382"/>
    <w:lvl w:ilvl="0" w:tplc="AB7C57FA">
      <w:start w:val="7"/>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nsid w:val="366F0057"/>
    <w:multiLevelType w:val="hybridMultilevel"/>
    <w:tmpl w:val="B964B64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38956CD6"/>
    <w:multiLevelType w:val="multilevel"/>
    <w:tmpl w:val="225EC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39547B45"/>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8">
    <w:nsid w:val="39CB4F97"/>
    <w:multiLevelType w:val="hybridMultilevel"/>
    <w:tmpl w:val="4058C4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nsid w:val="3E8F3C1E"/>
    <w:multiLevelType w:val="hybridMultilevel"/>
    <w:tmpl w:val="B95478CA"/>
    <w:lvl w:ilvl="0" w:tplc="10090015">
      <w:start w:val="1"/>
      <w:numFmt w:val="upperLetter"/>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0">
    <w:nsid w:val="464916DC"/>
    <w:multiLevelType w:val="hybridMultilevel"/>
    <w:tmpl w:val="43BE46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487A2592"/>
    <w:multiLevelType w:val="hybridMultilevel"/>
    <w:tmpl w:val="78443BF4"/>
    <w:lvl w:ilvl="0" w:tplc="FB9A0CE2">
      <w:start w:val="1"/>
      <w:numFmt w:val="lowerRoman"/>
      <w:lvlText w:val="(%1)"/>
      <w:lvlJc w:val="left"/>
      <w:pPr>
        <w:ind w:left="1185" w:hanging="720"/>
      </w:pPr>
      <w:rPr>
        <w:rFonts w:hint="default"/>
      </w:rPr>
    </w:lvl>
    <w:lvl w:ilvl="1" w:tplc="10090019">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22">
    <w:nsid w:val="4BF411ED"/>
    <w:multiLevelType w:val="multilevel"/>
    <w:tmpl w:val="E886D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52E153D2"/>
    <w:multiLevelType w:val="hybridMultilevel"/>
    <w:tmpl w:val="B0F2BB56"/>
    <w:lvl w:ilvl="0" w:tplc="10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54470265"/>
    <w:multiLevelType w:val="hybridMultilevel"/>
    <w:tmpl w:val="06BCD3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nsid w:val="592D5891"/>
    <w:multiLevelType w:val="hybridMultilevel"/>
    <w:tmpl w:val="FA4CE7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598D47DC"/>
    <w:multiLevelType w:val="multilevel"/>
    <w:tmpl w:val="206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031795A"/>
    <w:multiLevelType w:val="hybridMultilevel"/>
    <w:tmpl w:val="6B225C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nsid w:val="676860DC"/>
    <w:multiLevelType w:val="hybridMultilevel"/>
    <w:tmpl w:val="78443BF4"/>
    <w:lvl w:ilvl="0" w:tplc="FB9A0CE2">
      <w:start w:val="1"/>
      <w:numFmt w:val="lowerRoman"/>
      <w:lvlText w:val="(%1)"/>
      <w:lvlJc w:val="left"/>
      <w:pPr>
        <w:ind w:left="1185" w:hanging="720"/>
      </w:pPr>
      <w:rPr>
        <w:rFonts w:hint="default"/>
      </w:rPr>
    </w:lvl>
    <w:lvl w:ilvl="1" w:tplc="10090019">
      <w:start w:val="1"/>
      <w:numFmt w:val="lowerLetter"/>
      <w:lvlText w:val="%2."/>
      <w:lvlJc w:val="left"/>
      <w:pPr>
        <w:ind w:left="1545" w:hanging="360"/>
      </w:pPr>
    </w:lvl>
    <w:lvl w:ilvl="2" w:tplc="1009001B" w:tentative="1">
      <w:start w:val="1"/>
      <w:numFmt w:val="lowerRoman"/>
      <w:lvlText w:val="%3."/>
      <w:lvlJc w:val="right"/>
      <w:pPr>
        <w:ind w:left="2265" w:hanging="180"/>
      </w:pPr>
    </w:lvl>
    <w:lvl w:ilvl="3" w:tplc="1009000F" w:tentative="1">
      <w:start w:val="1"/>
      <w:numFmt w:val="decimal"/>
      <w:lvlText w:val="%4."/>
      <w:lvlJc w:val="left"/>
      <w:pPr>
        <w:ind w:left="2985" w:hanging="360"/>
      </w:pPr>
    </w:lvl>
    <w:lvl w:ilvl="4" w:tplc="10090019" w:tentative="1">
      <w:start w:val="1"/>
      <w:numFmt w:val="lowerLetter"/>
      <w:lvlText w:val="%5."/>
      <w:lvlJc w:val="left"/>
      <w:pPr>
        <w:ind w:left="3705" w:hanging="360"/>
      </w:pPr>
    </w:lvl>
    <w:lvl w:ilvl="5" w:tplc="1009001B" w:tentative="1">
      <w:start w:val="1"/>
      <w:numFmt w:val="lowerRoman"/>
      <w:lvlText w:val="%6."/>
      <w:lvlJc w:val="right"/>
      <w:pPr>
        <w:ind w:left="4425" w:hanging="180"/>
      </w:pPr>
    </w:lvl>
    <w:lvl w:ilvl="6" w:tplc="1009000F" w:tentative="1">
      <w:start w:val="1"/>
      <w:numFmt w:val="decimal"/>
      <w:lvlText w:val="%7."/>
      <w:lvlJc w:val="left"/>
      <w:pPr>
        <w:ind w:left="5145" w:hanging="360"/>
      </w:pPr>
    </w:lvl>
    <w:lvl w:ilvl="7" w:tplc="10090019" w:tentative="1">
      <w:start w:val="1"/>
      <w:numFmt w:val="lowerLetter"/>
      <w:lvlText w:val="%8."/>
      <w:lvlJc w:val="left"/>
      <w:pPr>
        <w:ind w:left="5865" w:hanging="360"/>
      </w:pPr>
    </w:lvl>
    <w:lvl w:ilvl="8" w:tplc="1009001B" w:tentative="1">
      <w:start w:val="1"/>
      <w:numFmt w:val="lowerRoman"/>
      <w:lvlText w:val="%9."/>
      <w:lvlJc w:val="right"/>
      <w:pPr>
        <w:ind w:left="6585" w:hanging="180"/>
      </w:pPr>
    </w:lvl>
  </w:abstractNum>
  <w:abstractNum w:abstractNumId="29">
    <w:nsid w:val="71F04CA8"/>
    <w:multiLevelType w:val="hybridMultilevel"/>
    <w:tmpl w:val="B3787CC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74C87BB4"/>
    <w:multiLevelType w:val="multilevel"/>
    <w:tmpl w:val="1704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76DB138C"/>
    <w:multiLevelType w:val="hybridMultilevel"/>
    <w:tmpl w:val="19CCEF3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7F06615E"/>
    <w:multiLevelType w:val="hybridMultilevel"/>
    <w:tmpl w:val="9AA076E0"/>
    <w:lvl w:ilvl="0" w:tplc="1966A63A">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21"/>
  </w:num>
  <w:num w:numId="2">
    <w:abstractNumId w:val="14"/>
  </w:num>
  <w:num w:numId="3">
    <w:abstractNumId w:val="19"/>
  </w:num>
  <w:num w:numId="4">
    <w:abstractNumId w:val="32"/>
  </w:num>
  <w:num w:numId="5">
    <w:abstractNumId w:val="29"/>
  </w:num>
  <w:num w:numId="6">
    <w:abstractNumId w:val="23"/>
  </w:num>
  <w:num w:numId="7">
    <w:abstractNumId w:val="15"/>
  </w:num>
  <w:num w:numId="8">
    <w:abstractNumId w:val="24"/>
  </w:num>
  <w:num w:numId="9">
    <w:abstractNumId w:val="25"/>
  </w:num>
  <w:num w:numId="10">
    <w:abstractNumId w:val="18"/>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7"/>
  </w:num>
  <w:num w:numId="22">
    <w:abstractNumId w:val="16"/>
  </w:num>
  <w:num w:numId="23">
    <w:abstractNumId w:val="30"/>
  </w:num>
  <w:num w:numId="24">
    <w:abstractNumId w:val="26"/>
  </w:num>
  <w:num w:numId="25">
    <w:abstractNumId w:val="22"/>
  </w:num>
  <w:num w:numId="26">
    <w:abstractNumId w:val="12"/>
  </w:num>
  <w:num w:numId="27">
    <w:abstractNumId w:val="31"/>
  </w:num>
  <w:num w:numId="28">
    <w:abstractNumId w:val="20"/>
  </w:num>
  <w:num w:numId="29">
    <w:abstractNumId w:val="28"/>
  </w:num>
  <w:num w:numId="30">
    <w:abstractNumId w:val="10"/>
  </w:num>
  <w:num w:numId="31">
    <w:abstractNumId w:val="17"/>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01BD"/>
    <w:rsid w:val="00005437"/>
    <w:rsid w:val="00005464"/>
    <w:rsid w:val="00006B92"/>
    <w:rsid w:val="00010805"/>
    <w:rsid w:val="0001085E"/>
    <w:rsid w:val="00011259"/>
    <w:rsid w:val="0001340D"/>
    <w:rsid w:val="00014F5E"/>
    <w:rsid w:val="0002041B"/>
    <w:rsid w:val="00020F9A"/>
    <w:rsid w:val="00021ED3"/>
    <w:rsid w:val="00022F0B"/>
    <w:rsid w:val="000231D3"/>
    <w:rsid w:val="000242E5"/>
    <w:rsid w:val="00024B9D"/>
    <w:rsid w:val="0002563A"/>
    <w:rsid w:val="000260D6"/>
    <w:rsid w:val="000276DB"/>
    <w:rsid w:val="0003328C"/>
    <w:rsid w:val="00033C26"/>
    <w:rsid w:val="000425AE"/>
    <w:rsid w:val="000429FF"/>
    <w:rsid w:val="00046F06"/>
    <w:rsid w:val="0005100D"/>
    <w:rsid w:val="00057912"/>
    <w:rsid w:val="000617C0"/>
    <w:rsid w:val="000662B3"/>
    <w:rsid w:val="0006661A"/>
    <w:rsid w:val="00067582"/>
    <w:rsid w:val="0006793F"/>
    <w:rsid w:val="00070C39"/>
    <w:rsid w:val="000726C5"/>
    <w:rsid w:val="000746E4"/>
    <w:rsid w:val="00082CAE"/>
    <w:rsid w:val="00082F54"/>
    <w:rsid w:val="00083659"/>
    <w:rsid w:val="0008446E"/>
    <w:rsid w:val="000877CF"/>
    <w:rsid w:val="00087992"/>
    <w:rsid w:val="00087EE3"/>
    <w:rsid w:val="00090C4D"/>
    <w:rsid w:val="000A0CF4"/>
    <w:rsid w:val="000A638F"/>
    <w:rsid w:val="000A65DD"/>
    <w:rsid w:val="000A7CCC"/>
    <w:rsid w:val="000B066E"/>
    <w:rsid w:val="000B08DB"/>
    <w:rsid w:val="000B1FAD"/>
    <w:rsid w:val="000B2B37"/>
    <w:rsid w:val="000B4F3C"/>
    <w:rsid w:val="000B6821"/>
    <w:rsid w:val="000C1124"/>
    <w:rsid w:val="000C3417"/>
    <w:rsid w:val="000C56E4"/>
    <w:rsid w:val="000D0144"/>
    <w:rsid w:val="000D40ED"/>
    <w:rsid w:val="000D45B8"/>
    <w:rsid w:val="000D4FDE"/>
    <w:rsid w:val="000D6361"/>
    <w:rsid w:val="000D665B"/>
    <w:rsid w:val="000D75AE"/>
    <w:rsid w:val="000D7977"/>
    <w:rsid w:val="000D7B11"/>
    <w:rsid w:val="000E0B51"/>
    <w:rsid w:val="000E2E4D"/>
    <w:rsid w:val="000E47D4"/>
    <w:rsid w:val="000E4F7C"/>
    <w:rsid w:val="000E61FC"/>
    <w:rsid w:val="000E63DF"/>
    <w:rsid w:val="000E77F7"/>
    <w:rsid w:val="000F6FE7"/>
    <w:rsid w:val="00105BEC"/>
    <w:rsid w:val="00110680"/>
    <w:rsid w:val="001123A0"/>
    <w:rsid w:val="0011528C"/>
    <w:rsid w:val="0012125D"/>
    <w:rsid w:val="00121543"/>
    <w:rsid w:val="00124B47"/>
    <w:rsid w:val="001253CF"/>
    <w:rsid w:val="00125A04"/>
    <w:rsid w:val="00127076"/>
    <w:rsid w:val="001337E5"/>
    <w:rsid w:val="00140582"/>
    <w:rsid w:val="00140584"/>
    <w:rsid w:val="0014373C"/>
    <w:rsid w:val="00145AF9"/>
    <w:rsid w:val="00147617"/>
    <w:rsid w:val="001477B8"/>
    <w:rsid w:val="0015500B"/>
    <w:rsid w:val="00155446"/>
    <w:rsid w:val="0015575F"/>
    <w:rsid w:val="00160955"/>
    <w:rsid w:val="00160FF6"/>
    <w:rsid w:val="00165ED9"/>
    <w:rsid w:val="001770E5"/>
    <w:rsid w:val="00183FC4"/>
    <w:rsid w:val="00185781"/>
    <w:rsid w:val="0019239C"/>
    <w:rsid w:val="00192B2A"/>
    <w:rsid w:val="001939CD"/>
    <w:rsid w:val="00193E24"/>
    <w:rsid w:val="00193E59"/>
    <w:rsid w:val="001948B4"/>
    <w:rsid w:val="00196045"/>
    <w:rsid w:val="001A27DF"/>
    <w:rsid w:val="001A3688"/>
    <w:rsid w:val="001A450C"/>
    <w:rsid w:val="001B5D05"/>
    <w:rsid w:val="001B5DAC"/>
    <w:rsid w:val="001B5E96"/>
    <w:rsid w:val="001B6EC2"/>
    <w:rsid w:val="001C154A"/>
    <w:rsid w:val="001C2CF0"/>
    <w:rsid w:val="001C4FD5"/>
    <w:rsid w:val="001C7424"/>
    <w:rsid w:val="001D1912"/>
    <w:rsid w:val="001D1C26"/>
    <w:rsid w:val="001D2923"/>
    <w:rsid w:val="001D37FE"/>
    <w:rsid w:val="001D4C84"/>
    <w:rsid w:val="001D7035"/>
    <w:rsid w:val="001E66C3"/>
    <w:rsid w:val="001E702F"/>
    <w:rsid w:val="001E70F5"/>
    <w:rsid w:val="001F03D1"/>
    <w:rsid w:val="001F1AE6"/>
    <w:rsid w:val="001F1F76"/>
    <w:rsid w:val="001F2FF1"/>
    <w:rsid w:val="001F309E"/>
    <w:rsid w:val="001F494D"/>
    <w:rsid w:val="001F6598"/>
    <w:rsid w:val="00200DA5"/>
    <w:rsid w:val="00202822"/>
    <w:rsid w:val="002052C4"/>
    <w:rsid w:val="00206231"/>
    <w:rsid w:val="002067C1"/>
    <w:rsid w:val="00207272"/>
    <w:rsid w:val="00207923"/>
    <w:rsid w:val="00210D59"/>
    <w:rsid w:val="0021285C"/>
    <w:rsid w:val="002155F6"/>
    <w:rsid w:val="00216866"/>
    <w:rsid w:val="00220084"/>
    <w:rsid w:val="002208D5"/>
    <w:rsid w:val="00222D76"/>
    <w:rsid w:val="0022343B"/>
    <w:rsid w:val="002249A7"/>
    <w:rsid w:val="00234969"/>
    <w:rsid w:val="00236764"/>
    <w:rsid w:val="00244CD3"/>
    <w:rsid w:val="00245A7B"/>
    <w:rsid w:val="00247C59"/>
    <w:rsid w:val="00250A5C"/>
    <w:rsid w:val="00250B9F"/>
    <w:rsid w:val="00253075"/>
    <w:rsid w:val="00254383"/>
    <w:rsid w:val="002579A7"/>
    <w:rsid w:val="00260059"/>
    <w:rsid w:val="00260FBF"/>
    <w:rsid w:val="00261105"/>
    <w:rsid w:val="00265FFE"/>
    <w:rsid w:val="0026668A"/>
    <w:rsid w:val="0027177F"/>
    <w:rsid w:val="00272A1C"/>
    <w:rsid w:val="00275618"/>
    <w:rsid w:val="00284721"/>
    <w:rsid w:val="00285B12"/>
    <w:rsid w:val="00286741"/>
    <w:rsid w:val="002873D0"/>
    <w:rsid w:val="0029307D"/>
    <w:rsid w:val="002935FF"/>
    <w:rsid w:val="00295267"/>
    <w:rsid w:val="0029613A"/>
    <w:rsid w:val="00297947"/>
    <w:rsid w:val="00297C3A"/>
    <w:rsid w:val="002A000B"/>
    <w:rsid w:val="002A06A4"/>
    <w:rsid w:val="002A286C"/>
    <w:rsid w:val="002A409E"/>
    <w:rsid w:val="002A7569"/>
    <w:rsid w:val="002B3861"/>
    <w:rsid w:val="002B61B5"/>
    <w:rsid w:val="002C2452"/>
    <w:rsid w:val="002D4456"/>
    <w:rsid w:val="002E0303"/>
    <w:rsid w:val="002E04B1"/>
    <w:rsid w:val="002E4B6E"/>
    <w:rsid w:val="002E5FE7"/>
    <w:rsid w:val="002F3D57"/>
    <w:rsid w:val="002F408D"/>
    <w:rsid w:val="002F4440"/>
    <w:rsid w:val="002F6B37"/>
    <w:rsid w:val="00301524"/>
    <w:rsid w:val="00301B80"/>
    <w:rsid w:val="00302FE3"/>
    <w:rsid w:val="003062AA"/>
    <w:rsid w:val="003070DB"/>
    <w:rsid w:val="00311842"/>
    <w:rsid w:val="0031493F"/>
    <w:rsid w:val="00314E1F"/>
    <w:rsid w:val="003162E7"/>
    <w:rsid w:val="00320EBB"/>
    <w:rsid w:val="00322358"/>
    <w:rsid w:val="00326395"/>
    <w:rsid w:val="00326614"/>
    <w:rsid w:val="003329F4"/>
    <w:rsid w:val="00334BDE"/>
    <w:rsid w:val="00342526"/>
    <w:rsid w:val="00342BCB"/>
    <w:rsid w:val="003434DB"/>
    <w:rsid w:val="00343973"/>
    <w:rsid w:val="00345200"/>
    <w:rsid w:val="0035395E"/>
    <w:rsid w:val="0036788F"/>
    <w:rsid w:val="00370392"/>
    <w:rsid w:val="0037150F"/>
    <w:rsid w:val="00380152"/>
    <w:rsid w:val="00381232"/>
    <w:rsid w:val="00382CD6"/>
    <w:rsid w:val="0038504D"/>
    <w:rsid w:val="00392919"/>
    <w:rsid w:val="003A4E41"/>
    <w:rsid w:val="003A702D"/>
    <w:rsid w:val="003B0F7D"/>
    <w:rsid w:val="003B30D3"/>
    <w:rsid w:val="003B50A5"/>
    <w:rsid w:val="003B73CC"/>
    <w:rsid w:val="003C0B38"/>
    <w:rsid w:val="003C0BFB"/>
    <w:rsid w:val="003C0F96"/>
    <w:rsid w:val="003C30DC"/>
    <w:rsid w:val="003D0490"/>
    <w:rsid w:val="003D21B4"/>
    <w:rsid w:val="003D3D14"/>
    <w:rsid w:val="003D49C0"/>
    <w:rsid w:val="003D777D"/>
    <w:rsid w:val="003E07B0"/>
    <w:rsid w:val="003E10F0"/>
    <w:rsid w:val="003E121C"/>
    <w:rsid w:val="003E1420"/>
    <w:rsid w:val="003E49DD"/>
    <w:rsid w:val="003E6213"/>
    <w:rsid w:val="003F3B9D"/>
    <w:rsid w:val="003F63E4"/>
    <w:rsid w:val="003F6C49"/>
    <w:rsid w:val="0040097D"/>
    <w:rsid w:val="00400FEF"/>
    <w:rsid w:val="00412EF9"/>
    <w:rsid w:val="00415107"/>
    <w:rsid w:val="004154C9"/>
    <w:rsid w:val="004211EE"/>
    <w:rsid w:val="00421CB8"/>
    <w:rsid w:val="004239F2"/>
    <w:rsid w:val="00424093"/>
    <w:rsid w:val="00432755"/>
    <w:rsid w:val="004330E4"/>
    <w:rsid w:val="00441AA7"/>
    <w:rsid w:val="0044387D"/>
    <w:rsid w:val="004506E4"/>
    <w:rsid w:val="00451BC0"/>
    <w:rsid w:val="004522FD"/>
    <w:rsid w:val="004554B8"/>
    <w:rsid w:val="004555D7"/>
    <w:rsid w:val="00460CFB"/>
    <w:rsid w:val="00464F29"/>
    <w:rsid w:val="004651C1"/>
    <w:rsid w:val="00465239"/>
    <w:rsid w:val="0047061E"/>
    <w:rsid w:val="0047063B"/>
    <w:rsid w:val="00471FF8"/>
    <w:rsid w:val="004814F5"/>
    <w:rsid w:val="00484B46"/>
    <w:rsid w:val="0048503A"/>
    <w:rsid w:val="00486D7E"/>
    <w:rsid w:val="00487B80"/>
    <w:rsid w:val="0049125E"/>
    <w:rsid w:val="00496C7D"/>
    <w:rsid w:val="00497575"/>
    <w:rsid w:val="00497AA2"/>
    <w:rsid w:val="004A0F2A"/>
    <w:rsid w:val="004A20BD"/>
    <w:rsid w:val="004A537E"/>
    <w:rsid w:val="004A53AD"/>
    <w:rsid w:val="004A6A4C"/>
    <w:rsid w:val="004B0E10"/>
    <w:rsid w:val="004B45FA"/>
    <w:rsid w:val="004B54EF"/>
    <w:rsid w:val="004C0EA3"/>
    <w:rsid w:val="004C353C"/>
    <w:rsid w:val="004D0E81"/>
    <w:rsid w:val="004D4FC0"/>
    <w:rsid w:val="004D6848"/>
    <w:rsid w:val="004E0A6D"/>
    <w:rsid w:val="004E1F45"/>
    <w:rsid w:val="004E2378"/>
    <w:rsid w:val="004E278F"/>
    <w:rsid w:val="004E3AF5"/>
    <w:rsid w:val="004E3D74"/>
    <w:rsid w:val="004E77CA"/>
    <w:rsid w:val="004E7AAE"/>
    <w:rsid w:val="00501A2A"/>
    <w:rsid w:val="00501AEC"/>
    <w:rsid w:val="00502768"/>
    <w:rsid w:val="00503996"/>
    <w:rsid w:val="0050593F"/>
    <w:rsid w:val="00507188"/>
    <w:rsid w:val="00507CCB"/>
    <w:rsid w:val="0051317F"/>
    <w:rsid w:val="00514DD7"/>
    <w:rsid w:val="005165A6"/>
    <w:rsid w:val="00520B90"/>
    <w:rsid w:val="005229EE"/>
    <w:rsid w:val="00523337"/>
    <w:rsid w:val="005243F7"/>
    <w:rsid w:val="00526EAA"/>
    <w:rsid w:val="00526EB2"/>
    <w:rsid w:val="005270A0"/>
    <w:rsid w:val="00536A0B"/>
    <w:rsid w:val="0053747C"/>
    <w:rsid w:val="0054120B"/>
    <w:rsid w:val="0055152F"/>
    <w:rsid w:val="00556393"/>
    <w:rsid w:val="00557E7C"/>
    <w:rsid w:val="0056208B"/>
    <w:rsid w:val="0056368E"/>
    <w:rsid w:val="00565359"/>
    <w:rsid w:val="0056589E"/>
    <w:rsid w:val="00570809"/>
    <w:rsid w:val="00572687"/>
    <w:rsid w:val="005732B4"/>
    <w:rsid w:val="00577E73"/>
    <w:rsid w:val="0058320D"/>
    <w:rsid w:val="005838D6"/>
    <w:rsid w:val="005839DD"/>
    <w:rsid w:val="00584FA8"/>
    <w:rsid w:val="00585B6D"/>
    <w:rsid w:val="00590A27"/>
    <w:rsid w:val="00590D1F"/>
    <w:rsid w:val="00593AE5"/>
    <w:rsid w:val="00594449"/>
    <w:rsid w:val="00595BEE"/>
    <w:rsid w:val="005976FE"/>
    <w:rsid w:val="005978BD"/>
    <w:rsid w:val="005A6799"/>
    <w:rsid w:val="005A7257"/>
    <w:rsid w:val="005A7DF8"/>
    <w:rsid w:val="005B001D"/>
    <w:rsid w:val="005B041B"/>
    <w:rsid w:val="005B087F"/>
    <w:rsid w:val="005B7937"/>
    <w:rsid w:val="005C21CA"/>
    <w:rsid w:val="005C3AF6"/>
    <w:rsid w:val="005C6876"/>
    <w:rsid w:val="005D0B35"/>
    <w:rsid w:val="005D1836"/>
    <w:rsid w:val="005D2CDD"/>
    <w:rsid w:val="005D434F"/>
    <w:rsid w:val="005D61CA"/>
    <w:rsid w:val="005D67E8"/>
    <w:rsid w:val="005E42A9"/>
    <w:rsid w:val="005E4A46"/>
    <w:rsid w:val="005E7265"/>
    <w:rsid w:val="005E7D69"/>
    <w:rsid w:val="005F00FF"/>
    <w:rsid w:val="005F5C9F"/>
    <w:rsid w:val="005F63B6"/>
    <w:rsid w:val="006009FC"/>
    <w:rsid w:val="00600A74"/>
    <w:rsid w:val="00603B35"/>
    <w:rsid w:val="00603CB3"/>
    <w:rsid w:val="0061068A"/>
    <w:rsid w:val="0061341B"/>
    <w:rsid w:val="006228B8"/>
    <w:rsid w:val="006229D9"/>
    <w:rsid w:val="00623051"/>
    <w:rsid w:val="00624F80"/>
    <w:rsid w:val="006270EE"/>
    <w:rsid w:val="006274A0"/>
    <w:rsid w:val="0062775B"/>
    <w:rsid w:val="00631ED0"/>
    <w:rsid w:val="00633E52"/>
    <w:rsid w:val="00637CE6"/>
    <w:rsid w:val="00640A4A"/>
    <w:rsid w:val="00644A38"/>
    <w:rsid w:val="00646A79"/>
    <w:rsid w:val="006475FA"/>
    <w:rsid w:val="0065022A"/>
    <w:rsid w:val="00661B6E"/>
    <w:rsid w:val="00662C14"/>
    <w:rsid w:val="0066404D"/>
    <w:rsid w:val="00667650"/>
    <w:rsid w:val="00671A3B"/>
    <w:rsid w:val="0067260A"/>
    <w:rsid w:val="00674060"/>
    <w:rsid w:val="00682AA9"/>
    <w:rsid w:val="00684083"/>
    <w:rsid w:val="00686A6B"/>
    <w:rsid w:val="00691522"/>
    <w:rsid w:val="00693F70"/>
    <w:rsid w:val="006940CD"/>
    <w:rsid w:val="006949C7"/>
    <w:rsid w:val="006A1C74"/>
    <w:rsid w:val="006A2003"/>
    <w:rsid w:val="006A44A9"/>
    <w:rsid w:val="006B0FC6"/>
    <w:rsid w:val="006C2248"/>
    <w:rsid w:val="006C2F4F"/>
    <w:rsid w:val="006C53A2"/>
    <w:rsid w:val="006C75C6"/>
    <w:rsid w:val="006C78D4"/>
    <w:rsid w:val="006D5E73"/>
    <w:rsid w:val="006D6988"/>
    <w:rsid w:val="006E0CD1"/>
    <w:rsid w:val="006E3BE3"/>
    <w:rsid w:val="006E46CF"/>
    <w:rsid w:val="006E5972"/>
    <w:rsid w:val="006E5DF3"/>
    <w:rsid w:val="006F47CF"/>
    <w:rsid w:val="006F6075"/>
    <w:rsid w:val="00700764"/>
    <w:rsid w:val="00712EE1"/>
    <w:rsid w:val="0071582A"/>
    <w:rsid w:val="00717A28"/>
    <w:rsid w:val="00720577"/>
    <w:rsid w:val="00720B7B"/>
    <w:rsid w:val="00722A85"/>
    <w:rsid w:val="00724119"/>
    <w:rsid w:val="00726212"/>
    <w:rsid w:val="00731E04"/>
    <w:rsid w:val="00732225"/>
    <w:rsid w:val="0073232C"/>
    <w:rsid w:val="00734192"/>
    <w:rsid w:val="007361C9"/>
    <w:rsid w:val="00736DC7"/>
    <w:rsid w:val="00740490"/>
    <w:rsid w:val="00740D01"/>
    <w:rsid w:val="00740DBF"/>
    <w:rsid w:val="007439A1"/>
    <w:rsid w:val="007461FF"/>
    <w:rsid w:val="00751A47"/>
    <w:rsid w:val="00756C6C"/>
    <w:rsid w:val="00757A1B"/>
    <w:rsid w:val="007613A4"/>
    <w:rsid w:val="0076357A"/>
    <w:rsid w:val="007725C3"/>
    <w:rsid w:val="00775068"/>
    <w:rsid w:val="00775163"/>
    <w:rsid w:val="00783598"/>
    <w:rsid w:val="00784ED8"/>
    <w:rsid w:val="0078691B"/>
    <w:rsid w:val="00786F9C"/>
    <w:rsid w:val="00787656"/>
    <w:rsid w:val="007904FF"/>
    <w:rsid w:val="00791A08"/>
    <w:rsid w:val="00793A04"/>
    <w:rsid w:val="00794082"/>
    <w:rsid w:val="00794794"/>
    <w:rsid w:val="00795380"/>
    <w:rsid w:val="007A16FD"/>
    <w:rsid w:val="007A28CA"/>
    <w:rsid w:val="007A2AF4"/>
    <w:rsid w:val="007A375B"/>
    <w:rsid w:val="007A3CE8"/>
    <w:rsid w:val="007A5DA5"/>
    <w:rsid w:val="007A742A"/>
    <w:rsid w:val="007B1628"/>
    <w:rsid w:val="007B2622"/>
    <w:rsid w:val="007B2E25"/>
    <w:rsid w:val="007B6E8D"/>
    <w:rsid w:val="007C08CF"/>
    <w:rsid w:val="007C16C6"/>
    <w:rsid w:val="007D1894"/>
    <w:rsid w:val="007D360D"/>
    <w:rsid w:val="007D3756"/>
    <w:rsid w:val="007D4532"/>
    <w:rsid w:val="007E09C0"/>
    <w:rsid w:val="007E2116"/>
    <w:rsid w:val="007E4D51"/>
    <w:rsid w:val="007E6D1D"/>
    <w:rsid w:val="007F04DA"/>
    <w:rsid w:val="007F1977"/>
    <w:rsid w:val="007F6BA9"/>
    <w:rsid w:val="0080558E"/>
    <w:rsid w:val="008056F7"/>
    <w:rsid w:val="00806E0B"/>
    <w:rsid w:val="00811478"/>
    <w:rsid w:val="00811F93"/>
    <w:rsid w:val="00814DDC"/>
    <w:rsid w:val="0082197A"/>
    <w:rsid w:val="00823493"/>
    <w:rsid w:val="008273C3"/>
    <w:rsid w:val="008278F3"/>
    <w:rsid w:val="00830B39"/>
    <w:rsid w:val="0083652E"/>
    <w:rsid w:val="008367A0"/>
    <w:rsid w:val="00837B41"/>
    <w:rsid w:val="00837F74"/>
    <w:rsid w:val="0084473D"/>
    <w:rsid w:val="00846965"/>
    <w:rsid w:val="0085066C"/>
    <w:rsid w:val="00852C74"/>
    <w:rsid w:val="00854DAA"/>
    <w:rsid w:val="0086025C"/>
    <w:rsid w:val="00863191"/>
    <w:rsid w:val="00865391"/>
    <w:rsid w:val="008674B1"/>
    <w:rsid w:val="00873C80"/>
    <w:rsid w:val="0087511D"/>
    <w:rsid w:val="00875B7B"/>
    <w:rsid w:val="0088733A"/>
    <w:rsid w:val="00890A38"/>
    <w:rsid w:val="0089294A"/>
    <w:rsid w:val="00895711"/>
    <w:rsid w:val="008957C0"/>
    <w:rsid w:val="00896A19"/>
    <w:rsid w:val="008A07DD"/>
    <w:rsid w:val="008A1563"/>
    <w:rsid w:val="008A45F7"/>
    <w:rsid w:val="008A5C76"/>
    <w:rsid w:val="008B326E"/>
    <w:rsid w:val="008B36C5"/>
    <w:rsid w:val="008B3F8A"/>
    <w:rsid w:val="008B52AA"/>
    <w:rsid w:val="008B79D0"/>
    <w:rsid w:val="008C7ADD"/>
    <w:rsid w:val="008D3A52"/>
    <w:rsid w:val="008D532E"/>
    <w:rsid w:val="008E02DE"/>
    <w:rsid w:val="008E07C9"/>
    <w:rsid w:val="008E0D1F"/>
    <w:rsid w:val="008E5566"/>
    <w:rsid w:val="008E73A7"/>
    <w:rsid w:val="008F121F"/>
    <w:rsid w:val="008F1EBF"/>
    <w:rsid w:val="008F3C09"/>
    <w:rsid w:val="008F3E19"/>
    <w:rsid w:val="008F66F7"/>
    <w:rsid w:val="0090168D"/>
    <w:rsid w:val="00902BDA"/>
    <w:rsid w:val="0090489E"/>
    <w:rsid w:val="00914DCB"/>
    <w:rsid w:val="00917E1C"/>
    <w:rsid w:val="00922483"/>
    <w:rsid w:val="00923E0E"/>
    <w:rsid w:val="00926448"/>
    <w:rsid w:val="00930242"/>
    <w:rsid w:val="0093074B"/>
    <w:rsid w:val="009318F4"/>
    <w:rsid w:val="009340AA"/>
    <w:rsid w:val="00942CD6"/>
    <w:rsid w:val="009442F1"/>
    <w:rsid w:val="00954EC1"/>
    <w:rsid w:val="00955680"/>
    <w:rsid w:val="00961581"/>
    <w:rsid w:val="009638A9"/>
    <w:rsid w:val="00965075"/>
    <w:rsid w:val="0096663D"/>
    <w:rsid w:val="00967A91"/>
    <w:rsid w:val="00973888"/>
    <w:rsid w:val="00976BAC"/>
    <w:rsid w:val="0098142E"/>
    <w:rsid w:val="00983844"/>
    <w:rsid w:val="00984C06"/>
    <w:rsid w:val="0098529E"/>
    <w:rsid w:val="009901BD"/>
    <w:rsid w:val="009902D9"/>
    <w:rsid w:val="00993F28"/>
    <w:rsid w:val="00995313"/>
    <w:rsid w:val="009962DE"/>
    <w:rsid w:val="009A3DD8"/>
    <w:rsid w:val="009A41E6"/>
    <w:rsid w:val="009A491B"/>
    <w:rsid w:val="009B1CEF"/>
    <w:rsid w:val="009B3B1B"/>
    <w:rsid w:val="009B4FF9"/>
    <w:rsid w:val="009B64E8"/>
    <w:rsid w:val="009C0B71"/>
    <w:rsid w:val="009C32D6"/>
    <w:rsid w:val="009C447A"/>
    <w:rsid w:val="009C5503"/>
    <w:rsid w:val="009C589F"/>
    <w:rsid w:val="009C6BAE"/>
    <w:rsid w:val="009C6FE2"/>
    <w:rsid w:val="009C740C"/>
    <w:rsid w:val="009D024B"/>
    <w:rsid w:val="009D0599"/>
    <w:rsid w:val="009D4C05"/>
    <w:rsid w:val="009E2E2B"/>
    <w:rsid w:val="009E3657"/>
    <w:rsid w:val="009E4684"/>
    <w:rsid w:val="009F06E8"/>
    <w:rsid w:val="009F0818"/>
    <w:rsid w:val="009F09E9"/>
    <w:rsid w:val="009F16EA"/>
    <w:rsid w:val="009F215F"/>
    <w:rsid w:val="009F24D1"/>
    <w:rsid w:val="009F2D15"/>
    <w:rsid w:val="009F38C8"/>
    <w:rsid w:val="009F53BF"/>
    <w:rsid w:val="009F77E4"/>
    <w:rsid w:val="00A0127E"/>
    <w:rsid w:val="00A02BC3"/>
    <w:rsid w:val="00A035CC"/>
    <w:rsid w:val="00A035E7"/>
    <w:rsid w:val="00A041C2"/>
    <w:rsid w:val="00A0775D"/>
    <w:rsid w:val="00A07E17"/>
    <w:rsid w:val="00A11462"/>
    <w:rsid w:val="00A117F9"/>
    <w:rsid w:val="00A2157C"/>
    <w:rsid w:val="00A24A3C"/>
    <w:rsid w:val="00A25731"/>
    <w:rsid w:val="00A3197C"/>
    <w:rsid w:val="00A31B9C"/>
    <w:rsid w:val="00A3457A"/>
    <w:rsid w:val="00A3463A"/>
    <w:rsid w:val="00A34C1A"/>
    <w:rsid w:val="00A40284"/>
    <w:rsid w:val="00A42781"/>
    <w:rsid w:val="00A42C28"/>
    <w:rsid w:val="00A437BE"/>
    <w:rsid w:val="00A4744D"/>
    <w:rsid w:val="00A51768"/>
    <w:rsid w:val="00A526EC"/>
    <w:rsid w:val="00A549D5"/>
    <w:rsid w:val="00A54A5B"/>
    <w:rsid w:val="00A54E11"/>
    <w:rsid w:val="00A55842"/>
    <w:rsid w:val="00A55F5B"/>
    <w:rsid w:val="00A571C9"/>
    <w:rsid w:val="00A621C6"/>
    <w:rsid w:val="00A63C51"/>
    <w:rsid w:val="00A64AA8"/>
    <w:rsid w:val="00A666EB"/>
    <w:rsid w:val="00A70814"/>
    <w:rsid w:val="00A708B9"/>
    <w:rsid w:val="00A7435F"/>
    <w:rsid w:val="00A772E3"/>
    <w:rsid w:val="00A77800"/>
    <w:rsid w:val="00A81E9F"/>
    <w:rsid w:val="00A861C2"/>
    <w:rsid w:val="00A948D0"/>
    <w:rsid w:val="00A95FE6"/>
    <w:rsid w:val="00A9695A"/>
    <w:rsid w:val="00AA0B33"/>
    <w:rsid w:val="00AA1995"/>
    <w:rsid w:val="00AA61E3"/>
    <w:rsid w:val="00AA6E69"/>
    <w:rsid w:val="00AB1E28"/>
    <w:rsid w:val="00AC56AB"/>
    <w:rsid w:val="00AC65EF"/>
    <w:rsid w:val="00AD0080"/>
    <w:rsid w:val="00AD0148"/>
    <w:rsid w:val="00AE0E1E"/>
    <w:rsid w:val="00AE31A2"/>
    <w:rsid w:val="00AE36F2"/>
    <w:rsid w:val="00AE4E17"/>
    <w:rsid w:val="00AF0A24"/>
    <w:rsid w:val="00AF1162"/>
    <w:rsid w:val="00AF3282"/>
    <w:rsid w:val="00AF44C8"/>
    <w:rsid w:val="00AF7F0A"/>
    <w:rsid w:val="00B007D9"/>
    <w:rsid w:val="00B00EC1"/>
    <w:rsid w:val="00B03CD0"/>
    <w:rsid w:val="00B056DD"/>
    <w:rsid w:val="00B07CC1"/>
    <w:rsid w:val="00B116DA"/>
    <w:rsid w:val="00B12171"/>
    <w:rsid w:val="00B15337"/>
    <w:rsid w:val="00B15A5F"/>
    <w:rsid w:val="00B16857"/>
    <w:rsid w:val="00B22157"/>
    <w:rsid w:val="00B231FF"/>
    <w:rsid w:val="00B25713"/>
    <w:rsid w:val="00B25CBE"/>
    <w:rsid w:val="00B32E42"/>
    <w:rsid w:val="00B331B1"/>
    <w:rsid w:val="00B33FB2"/>
    <w:rsid w:val="00B341B8"/>
    <w:rsid w:val="00B34422"/>
    <w:rsid w:val="00B41CED"/>
    <w:rsid w:val="00B42685"/>
    <w:rsid w:val="00B4594F"/>
    <w:rsid w:val="00B50091"/>
    <w:rsid w:val="00B50528"/>
    <w:rsid w:val="00B5275C"/>
    <w:rsid w:val="00B53F27"/>
    <w:rsid w:val="00B561C1"/>
    <w:rsid w:val="00B56ECB"/>
    <w:rsid w:val="00B5732E"/>
    <w:rsid w:val="00B626A2"/>
    <w:rsid w:val="00B626E2"/>
    <w:rsid w:val="00B6467D"/>
    <w:rsid w:val="00B75FA3"/>
    <w:rsid w:val="00B804C9"/>
    <w:rsid w:val="00B852A1"/>
    <w:rsid w:val="00B85CC7"/>
    <w:rsid w:val="00B865C7"/>
    <w:rsid w:val="00B86B4E"/>
    <w:rsid w:val="00B9059C"/>
    <w:rsid w:val="00B9154F"/>
    <w:rsid w:val="00B92635"/>
    <w:rsid w:val="00BA056A"/>
    <w:rsid w:val="00BA2B6F"/>
    <w:rsid w:val="00BA4AD9"/>
    <w:rsid w:val="00BA5628"/>
    <w:rsid w:val="00BA6775"/>
    <w:rsid w:val="00BA76C8"/>
    <w:rsid w:val="00BA7703"/>
    <w:rsid w:val="00BB4F4B"/>
    <w:rsid w:val="00BC009A"/>
    <w:rsid w:val="00BC7BE5"/>
    <w:rsid w:val="00BD0A89"/>
    <w:rsid w:val="00BD68F5"/>
    <w:rsid w:val="00BD6C10"/>
    <w:rsid w:val="00BD7CDA"/>
    <w:rsid w:val="00BE27C2"/>
    <w:rsid w:val="00BE6E36"/>
    <w:rsid w:val="00BE794A"/>
    <w:rsid w:val="00BF3AD6"/>
    <w:rsid w:val="00C0001A"/>
    <w:rsid w:val="00C005D7"/>
    <w:rsid w:val="00C03282"/>
    <w:rsid w:val="00C074DE"/>
    <w:rsid w:val="00C076FD"/>
    <w:rsid w:val="00C078B9"/>
    <w:rsid w:val="00C153EB"/>
    <w:rsid w:val="00C17517"/>
    <w:rsid w:val="00C20D96"/>
    <w:rsid w:val="00C2194F"/>
    <w:rsid w:val="00C24867"/>
    <w:rsid w:val="00C25BF9"/>
    <w:rsid w:val="00C33193"/>
    <w:rsid w:val="00C36016"/>
    <w:rsid w:val="00C365E0"/>
    <w:rsid w:val="00C36A9F"/>
    <w:rsid w:val="00C4317E"/>
    <w:rsid w:val="00C452BD"/>
    <w:rsid w:val="00C50931"/>
    <w:rsid w:val="00C5384B"/>
    <w:rsid w:val="00C543CC"/>
    <w:rsid w:val="00C54806"/>
    <w:rsid w:val="00C62A3D"/>
    <w:rsid w:val="00C63068"/>
    <w:rsid w:val="00C702A6"/>
    <w:rsid w:val="00C703F6"/>
    <w:rsid w:val="00C7244F"/>
    <w:rsid w:val="00C77470"/>
    <w:rsid w:val="00C77571"/>
    <w:rsid w:val="00C778D4"/>
    <w:rsid w:val="00C93654"/>
    <w:rsid w:val="00C94CAD"/>
    <w:rsid w:val="00C96E9D"/>
    <w:rsid w:val="00CA1CD9"/>
    <w:rsid w:val="00CA2C63"/>
    <w:rsid w:val="00CA57DB"/>
    <w:rsid w:val="00CB17AD"/>
    <w:rsid w:val="00CB1C55"/>
    <w:rsid w:val="00CB326F"/>
    <w:rsid w:val="00CB79C0"/>
    <w:rsid w:val="00CC01DA"/>
    <w:rsid w:val="00CC064F"/>
    <w:rsid w:val="00CC0CB6"/>
    <w:rsid w:val="00CD5E10"/>
    <w:rsid w:val="00CD6147"/>
    <w:rsid w:val="00CD6B39"/>
    <w:rsid w:val="00CD7F3A"/>
    <w:rsid w:val="00CE02B8"/>
    <w:rsid w:val="00CE0BF8"/>
    <w:rsid w:val="00CE1CF3"/>
    <w:rsid w:val="00CE3E45"/>
    <w:rsid w:val="00CE4F09"/>
    <w:rsid w:val="00CE6F02"/>
    <w:rsid w:val="00CE7DF2"/>
    <w:rsid w:val="00CF2A41"/>
    <w:rsid w:val="00CF2A9B"/>
    <w:rsid w:val="00CF3F05"/>
    <w:rsid w:val="00CF6E2E"/>
    <w:rsid w:val="00D013C8"/>
    <w:rsid w:val="00D0263D"/>
    <w:rsid w:val="00D02770"/>
    <w:rsid w:val="00D0562F"/>
    <w:rsid w:val="00D05AAF"/>
    <w:rsid w:val="00D06A21"/>
    <w:rsid w:val="00D1420E"/>
    <w:rsid w:val="00D151CC"/>
    <w:rsid w:val="00D15399"/>
    <w:rsid w:val="00D21557"/>
    <w:rsid w:val="00D21F3A"/>
    <w:rsid w:val="00D258C6"/>
    <w:rsid w:val="00D25F5F"/>
    <w:rsid w:val="00D261EB"/>
    <w:rsid w:val="00D267BA"/>
    <w:rsid w:val="00D27A9E"/>
    <w:rsid w:val="00D27E7B"/>
    <w:rsid w:val="00D31FA9"/>
    <w:rsid w:val="00D31FCD"/>
    <w:rsid w:val="00D34DE0"/>
    <w:rsid w:val="00D36390"/>
    <w:rsid w:val="00D373B2"/>
    <w:rsid w:val="00D3775F"/>
    <w:rsid w:val="00D41938"/>
    <w:rsid w:val="00D41AFB"/>
    <w:rsid w:val="00D42E10"/>
    <w:rsid w:val="00D43017"/>
    <w:rsid w:val="00D45078"/>
    <w:rsid w:val="00D554A3"/>
    <w:rsid w:val="00D623A3"/>
    <w:rsid w:val="00D654FA"/>
    <w:rsid w:val="00D74F09"/>
    <w:rsid w:val="00D80BDE"/>
    <w:rsid w:val="00D827FA"/>
    <w:rsid w:val="00D87518"/>
    <w:rsid w:val="00D8763E"/>
    <w:rsid w:val="00D90A08"/>
    <w:rsid w:val="00D90F17"/>
    <w:rsid w:val="00D918F0"/>
    <w:rsid w:val="00D93B76"/>
    <w:rsid w:val="00D95331"/>
    <w:rsid w:val="00D96551"/>
    <w:rsid w:val="00D96D6A"/>
    <w:rsid w:val="00D97C5C"/>
    <w:rsid w:val="00D97D29"/>
    <w:rsid w:val="00DA0AB5"/>
    <w:rsid w:val="00DA4183"/>
    <w:rsid w:val="00DA5941"/>
    <w:rsid w:val="00DA71D1"/>
    <w:rsid w:val="00DB6962"/>
    <w:rsid w:val="00DB76C4"/>
    <w:rsid w:val="00DC259E"/>
    <w:rsid w:val="00DC2739"/>
    <w:rsid w:val="00DC275A"/>
    <w:rsid w:val="00DC2BB2"/>
    <w:rsid w:val="00DC59FC"/>
    <w:rsid w:val="00DC6626"/>
    <w:rsid w:val="00DD1936"/>
    <w:rsid w:val="00DD50D1"/>
    <w:rsid w:val="00DD5BDF"/>
    <w:rsid w:val="00DD6B92"/>
    <w:rsid w:val="00DE299A"/>
    <w:rsid w:val="00DE2B99"/>
    <w:rsid w:val="00DE3643"/>
    <w:rsid w:val="00DE493C"/>
    <w:rsid w:val="00DF1203"/>
    <w:rsid w:val="00DF3B01"/>
    <w:rsid w:val="00DF730F"/>
    <w:rsid w:val="00E0088F"/>
    <w:rsid w:val="00E00FC3"/>
    <w:rsid w:val="00E04EB1"/>
    <w:rsid w:val="00E06FC3"/>
    <w:rsid w:val="00E14270"/>
    <w:rsid w:val="00E142AF"/>
    <w:rsid w:val="00E14A61"/>
    <w:rsid w:val="00E15017"/>
    <w:rsid w:val="00E15A5D"/>
    <w:rsid w:val="00E21CA1"/>
    <w:rsid w:val="00E27732"/>
    <w:rsid w:val="00E30B30"/>
    <w:rsid w:val="00E31B32"/>
    <w:rsid w:val="00E32C93"/>
    <w:rsid w:val="00E35DA5"/>
    <w:rsid w:val="00E35F9E"/>
    <w:rsid w:val="00E405C8"/>
    <w:rsid w:val="00E4287B"/>
    <w:rsid w:val="00E4329B"/>
    <w:rsid w:val="00E5039F"/>
    <w:rsid w:val="00E50AD4"/>
    <w:rsid w:val="00E523A1"/>
    <w:rsid w:val="00E55674"/>
    <w:rsid w:val="00E55D8F"/>
    <w:rsid w:val="00E6087F"/>
    <w:rsid w:val="00E619A6"/>
    <w:rsid w:val="00E64438"/>
    <w:rsid w:val="00E64C63"/>
    <w:rsid w:val="00E657DE"/>
    <w:rsid w:val="00E662D9"/>
    <w:rsid w:val="00E6632D"/>
    <w:rsid w:val="00E675F4"/>
    <w:rsid w:val="00E71018"/>
    <w:rsid w:val="00E722DC"/>
    <w:rsid w:val="00E725F2"/>
    <w:rsid w:val="00E72B9A"/>
    <w:rsid w:val="00E76802"/>
    <w:rsid w:val="00E81BFF"/>
    <w:rsid w:val="00E85180"/>
    <w:rsid w:val="00E90CF6"/>
    <w:rsid w:val="00EA0834"/>
    <w:rsid w:val="00EA1C82"/>
    <w:rsid w:val="00EA1FBF"/>
    <w:rsid w:val="00EA5B49"/>
    <w:rsid w:val="00EB01FC"/>
    <w:rsid w:val="00EB0489"/>
    <w:rsid w:val="00EB0B3A"/>
    <w:rsid w:val="00EB117E"/>
    <w:rsid w:val="00EB3969"/>
    <w:rsid w:val="00EB77A3"/>
    <w:rsid w:val="00EB7911"/>
    <w:rsid w:val="00EB7C1E"/>
    <w:rsid w:val="00EC2895"/>
    <w:rsid w:val="00EC31FD"/>
    <w:rsid w:val="00EC5A5E"/>
    <w:rsid w:val="00ED6507"/>
    <w:rsid w:val="00EE2E1F"/>
    <w:rsid w:val="00EE4552"/>
    <w:rsid w:val="00EE4C66"/>
    <w:rsid w:val="00EE4DD5"/>
    <w:rsid w:val="00EE731A"/>
    <w:rsid w:val="00EF0D1B"/>
    <w:rsid w:val="00EF189E"/>
    <w:rsid w:val="00EF1CBA"/>
    <w:rsid w:val="00EF2525"/>
    <w:rsid w:val="00EF6D69"/>
    <w:rsid w:val="00EF79A2"/>
    <w:rsid w:val="00F03133"/>
    <w:rsid w:val="00F0625C"/>
    <w:rsid w:val="00F0668F"/>
    <w:rsid w:val="00F07017"/>
    <w:rsid w:val="00F07953"/>
    <w:rsid w:val="00F103B0"/>
    <w:rsid w:val="00F1082C"/>
    <w:rsid w:val="00F119CD"/>
    <w:rsid w:val="00F16DFE"/>
    <w:rsid w:val="00F173EA"/>
    <w:rsid w:val="00F21EE2"/>
    <w:rsid w:val="00F3082F"/>
    <w:rsid w:val="00F308D3"/>
    <w:rsid w:val="00F30AF5"/>
    <w:rsid w:val="00F318A4"/>
    <w:rsid w:val="00F31BE7"/>
    <w:rsid w:val="00F33DB9"/>
    <w:rsid w:val="00F3781E"/>
    <w:rsid w:val="00F41703"/>
    <w:rsid w:val="00F4505C"/>
    <w:rsid w:val="00F4626B"/>
    <w:rsid w:val="00F47672"/>
    <w:rsid w:val="00F47B4E"/>
    <w:rsid w:val="00F5059F"/>
    <w:rsid w:val="00F5105D"/>
    <w:rsid w:val="00F538F2"/>
    <w:rsid w:val="00F608D8"/>
    <w:rsid w:val="00F60EA1"/>
    <w:rsid w:val="00F652E7"/>
    <w:rsid w:val="00F65FEA"/>
    <w:rsid w:val="00F66FB1"/>
    <w:rsid w:val="00F818D3"/>
    <w:rsid w:val="00F8449F"/>
    <w:rsid w:val="00F915A7"/>
    <w:rsid w:val="00F939D5"/>
    <w:rsid w:val="00F9440C"/>
    <w:rsid w:val="00F9610B"/>
    <w:rsid w:val="00F96116"/>
    <w:rsid w:val="00FA0F94"/>
    <w:rsid w:val="00FA21F4"/>
    <w:rsid w:val="00FA3540"/>
    <w:rsid w:val="00FB077F"/>
    <w:rsid w:val="00FB37B5"/>
    <w:rsid w:val="00FB3D67"/>
    <w:rsid w:val="00FB433E"/>
    <w:rsid w:val="00FB4F31"/>
    <w:rsid w:val="00FB512A"/>
    <w:rsid w:val="00FB58E2"/>
    <w:rsid w:val="00FB6B82"/>
    <w:rsid w:val="00FC2317"/>
    <w:rsid w:val="00FC694D"/>
    <w:rsid w:val="00FD196F"/>
    <w:rsid w:val="00FD5C26"/>
    <w:rsid w:val="00FD75CC"/>
    <w:rsid w:val="00FE14F1"/>
    <w:rsid w:val="00FE2101"/>
    <w:rsid w:val="00FE2B43"/>
    <w:rsid w:val="00FE448B"/>
    <w:rsid w:val="00FE643B"/>
    <w:rsid w:val="00FE797E"/>
    <w:rsid w:val="00FF2A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48D0"/>
    <w:rPr>
      <w:rFonts w:ascii="Arial" w:hAnsi="Arial"/>
      <w:sz w:val="24"/>
      <w:szCs w:val="24"/>
      <w:lang w:val="en-US" w:eastAsia="en-US"/>
    </w:rPr>
  </w:style>
  <w:style w:type="paragraph" w:styleId="Heading1">
    <w:name w:val="heading 1"/>
    <w:basedOn w:val="Normal"/>
    <w:next w:val="Normal"/>
    <w:qFormat/>
    <w:rsid w:val="00595BEE"/>
    <w:pPr>
      <w:keepNext/>
      <w:numPr>
        <w:numId w:val="31"/>
      </w:numPr>
      <w:outlineLvl w:val="0"/>
    </w:pPr>
    <w:rPr>
      <w:rFonts w:cs="Arial"/>
      <w:b/>
      <w:sz w:val="28"/>
    </w:rPr>
  </w:style>
  <w:style w:type="paragraph" w:styleId="Heading2">
    <w:name w:val="heading 2"/>
    <w:basedOn w:val="Normal"/>
    <w:next w:val="Normal"/>
    <w:link w:val="Heading2Char"/>
    <w:uiPriority w:val="9"/>
    <w:unhideWhenUsed/>
    <w:qFormat/>
    <w:rsid w:val="00C94CAD"/>
    <w:pPr>
      <w:keepNext/>
      <w:keepLines/>
      <w:numPr>
        <w:ilvl w:val="1"/>
        <w:numId w:val="31"/>
      </w:numPr>
      <w:spacing w:before="200" w:line="276" w:lineRule="auto"/>
      <w:outlineLvl w:val="1"/>
    </w:pPr>
    <w:rPr>
      <w:rFonts w:asciiTheme="majorHAnsi" w:eastAsiaTheme="majorEastAsia" w:hAnsiTheme="majorHAnsi" w:cstheme="majorBidi"/>
      <w:b/>
      <w:bCs/>
      <w:color w:val="4F81BD" w:themeColor="accent1"/>
      <w:sz w:val="26"/>
      <w:szCs w:val="26"/>
      <w:lang w:val="en-CA"/>
    </w:rPr>
  </w:style>
  <w:style w:type="paragraph" w:styleId="Heading3">
    <w:name w:val="heading 3"/>
    <w:basedOn w:val="Normal"/>
    <w:next w:val="Normal"/>
    <w:qFormat/>
    <w:rsid w:val="00B33FB2"/>
    <w:pPr>
      <w:keepNext/>
      <w:numPr>
        <w:ilvl w:val="2"/>
        <w:numId w:val="3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F60EA1"/>
    <w:pPr>
      <w:keepNext/>
      <w:keepLines/>
      <w:numPr>
        <w:ilvl w:val="3"/>
        <w:numId w:val="31"/>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nhideWhenUsed/>
    <w:qFormat/>
    <w:rsid w:val="00AC56AB"/>
    <w:pPr>
      <w:keepNext/>
      <w:keepLines/>
      <w:numPr>
        <w:ilvl w:val="4"/>
        <w:numId w:val="31"/>
      </w:numPr>
      <w:spacing w:before="200"/>
      <w:outlineLvl w:val="4"/>
    </w:pPr>
    <w:rPr>
      <w:rFonts w:eastAsiaTheme="majorEastAsia" w:cstheme="majorBidi"/>
      <w:b/>
      <w:i/>
      <w:color w:val="243F60" w:themeColor="accent1" w:themeShade="7F"/>
      <w:sz w:val="22"/>
    </w:rPr>
  </w:style>
  <w:style w:type="paragraph" w:styleId="Heading6">
    <w:name w:val="heading 6"/>
    <w:basedOn w:val="Normal"/>
    <w:next w:val="Normal"/>
    <w:link w:val="Heading6Char"/>
    <w:semiHidden/>
    <w:unhideWhenUsed/>
    <w:qFormat/>
    <w:rsid w:val="006C78D4"/>
    <w:pPr>
      <w:keepNext/>
      <w:keepLines/>
      <w:numPr>
        <w:ilvl w:val="5"/>
        <w:numId w:val="3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C78D4"/>
    <w:pPr>
      <w:keepNext/>
      <w:keepLines/>
      <w:numPr>
        <w:ilvl w:val="6"/>
        <w:numId w:val="3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C78D4"/>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C78D4"/>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35FF"/>
    <w:pPr>
      <w:autoSpaceDE w:val="0"/>
      <w:autoSpaceDN w:val="0"/>
      <w:adjustRightInd w:val="0"/>
    </w:pPr>
    <w:rPr>
      <w:rFonts w:cs="Arial"/>
      <w:sz w:val="20"/>
      <w:szCs w:val="20"/>
    </w:rPr>
  </w:style>
  <w:style w:type="paragraph" w:styleId="Header">
    <w:name w:val="header"/>
    <w:basedOn w:val="Normal"/>
    <w:rsid w:val="009901BD"/>
    <w:pPr>
      <w:tabs>
        <w:tab w:val="center" w:pos="4320"/>
        <w:tab w:val="right" w:pos="8640"/>
      </w:tabs>
    </w:pPr>
  </w:style>
  <w:style w:type="paragraph" w:styleId="Footer">
    <w:name w:val="footer"/>
    <w:basedOn w:val="Normal"/>
    <w:rsid w:val="009901BD"/>
    <w:pPr>
      <w:tabs>
        <w:tab w:val="center" w:pos="4320"/>
        <w:tab w:val="right" w:pos="8640"/>
      </w:tabs>
    </w:pPr>
  </w:style>
  <w:style w:type="paragraph" w:styleId="BalloonText">
    <w:name w:val="Balloon Text"/>
    <w:basedOn w:val="Normal"/>
    <w:semiHidden/>
    <w:rsid w:val="001253CF"/>
    <w:rPr>
      <w:rFonts w:ascii="Tahoma" w:hAnsi="Tahoma" w:cs="Tahoma"/>
      <w:sz w:val="16"/>
      <w:szCs w:val="16"/>
    </w:rPr>
  </w:style>
  <w:style w:type="character" w:styleId="Hyperlink">
    <w:name w:val="Hyperlink"/>
    <w:uiPriority w:val="99"/>
    <w:rsid w:val="004E7AAE"/>
    <w:rPr>
      <w:color w:val="0000FF"/>
      <w:u w:val="single"/>
    </w:rPr>
  </w:style>
  <w:style w:type="character" w:styleId="FollowedHyperlink">
    <w:name w:val="FollowedHyperlink"/>
    <w:rsid w:val="004E7AAE"/>
    <w:rPr>
      <w:color w:val="800080"/>
      <w:u w:val="single"/>
    </w:rPr>
  </w:style>
  <w:style w:type="character" w:styleId="PageNumber">
    <w:name w:val="page number"/>
    <w:basedOn w:val="DefaultParagraphFont"/>
    <w:rsid w:val="00791A08"/>
  </w:style>
  <w:style w:type="paragraph" w:styleId="DocumentMap">
    <w:name w:val="Document Map"/>
    <w:basedOn w:val="Normal"/>
    <w:semiHidden/>
    <w:rsid w:val="001F1AE6"/>
    <w:pPr>
      <w:shd w:val="clear" w:color="auto" w:fill="000080"/>
    </w:pPr>
    <w:rPr>
      <w:rFonts w:ascii="Tahoma" w:hAnsi="Tahoma" w:cs="Tahoma"/>
      <w:sz w:val="20"/>
      <w:szCs w:val="20"/>
    </w:rPr>
  </w:style>
  <w:style w:type="paragraph" w:styleId="BodyText2">
    <w:name w:val="Body Text 2"/>
    <w:basedOn w:val="Normal"/>
    <w:rsid w:val="00E15017"/>
    <w:rPr>
      <w:rFonts w:cs="Arial"/>
      <w:color w:val="000080"/>
      <w:sz w:val="20"/>
      <w:szCs w:val="20"/>
      <w:lang w:val="en-CA"/>
    </w:rPr>
  </w:style>
  <w:style w:type="paragraph" w:styleId="BodyTextIndent">
    <w:name w:val="Body Text Indent"/>
    <w:basedOn w:val="Normal"/>
    <w:link w:val="BodyTextIndentChar"/>
    <w:rsid w:val="005A7DF8"/>
    <w:pPr>
      <w:autoSpaceDE w:val="0"/>
      <w:autoSpaceDN w:val="0"/>
      <w:adjustRightInd w:val="0"/>
      <w:ind w:left="360"/>
    </w:pPr>
    <w:rPr>
      <w:rFonts w:cs="Arial"/>
      <w:sz w:val="22"/>
      <w:szCs w:val="22"/>
    </w:rPr>
  </w:style>
  <w:style w:type="paragraph" w:styleId="ListParagraph">
    <w:name w:val="List Paragraph"/>
    <w:basedOn w:val="Normal"/>
    <w:uiPriority w:val="34"/>
    <w:qFormat/>
    <w:rsid w:val="003F3B9D"/>
    <w:pPr>
      <w:ind w:left="720"/>
    </w:pPr>
  </w:style>
  <w:style w:type="character" w:customStyle="1" w:styleId="Heading2Char">
    <w:name w:val="Heading 2 Char"/>
    <w:basedOn w:val="DefaultParagraphFont"/>
    <w:link w:val="Heading2"/>
    <w:uiPriority w:val="9"/>
    <w:rsid w:val="00C94CAD"/>
    <w:rPr>
      <w:rFonts w:asciiTheme="majorHAnsi" w:eastAsiaTheme="majorEastAsia" w:hAnsiTheme="majorHAnsi" w:cstheme="majorBidi"/>
      <w:b/>
      <w:bCs/>
      <w:color w:val="4F81BD" w:themeColor="accent1"/>
      <w:sz w:val="26"/>
      <w:szCs w:val="26"/>
      <w:lang w:eastAsia="en-US"/>
    </w:rPr>
  </w:style>
  <w:style w:type="paragraph" w:styleId="NoSpacing">
    <w:name w:val="No Spacing"/>
    <w:link w:val="NoSpacingChar"/>
    <w:uiPriority w:val="1"/>
    <w:qFormat/>
    <w:rsid w:val="00C94CAD"/>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94CAD"/>
    <w:rPr>
      <w:rFonts w:asciiTheme="minorHAnsi" w:eastAsiaTheme="minorHAnsi" w:hAnsiTheme="minorHAnsi" w:cstheme="minorBidi"/>
      <w:sz w:val="22"/>
      <w:szCs w:val="22"/>
      <w:lang w:eastAsia="en-US"/>
    </w:rPr>
  </w:style>
  <w:style w:type="paragraph" w:styleId="TOCHeading">
    <w:name w:val="TOC Heading"/>
    <w:basedOn w:val="Heading1"/>
    <w:next w:val="Normal"/>
    <w:uiPriority w:val="39"/>
    <w:semiHidden/>
    <w:unhideWhenUsed/>
    <w:qFormat/>
    <w:rsid w:val="00983844"/>
    <w:pPr>
      <w:keepLines/>
      <w:spacing w:before="480" w:line="276" w:lineRule="auto"/>
      <w:outlineLvl w:val="9"/>
    </w:pPr>
    <w:rPr>
      <w:rFonts w:asciiTheme="majorHAnsi" w:eastAsiaTheme="majorEastAsia" w:hAnsiTheme="majorHAnsi" w:cstheme="majorBidi"/>
      <w:b w:val="0"/>
      <w:bCs/>
      <w:color w:val="365F91" w:themeColor="accent1" w:themeShade="BF"/>
      <w:szCs w:val="28"/>
      <w:lang w:eastAsia="ja-JP"/>
    </w:rPr>
  </w:style>
  <w:style w:type="paragraph" w:styleId="TOC1">
    <w:name w:val="toc 1"/>
    <w:basedOn w:val="Normal"/>
    <w:next w:val="Normal"/>
    <w:autoRedefine/>
    <w:uiPriority w:val="39"/>
    <w:rsid w:val="00983844"/>
    <w:pPr>
      <w:spacing w:after="100"/>
    </w:pPr>
  </w:style>
  <w:style w:type="paragraph" w:styleId="TOC3">
    <w:name w:val="toc 3"/>
    <w:basedOn w:val="Normal"/>
    <w:next w:val="Normal"/>
    <w:autoRedefine/>
    <w:uiPriority w:val="39"/>
    <w:rsid w:val="00983844"/>
    <w:pPr>
      <w:spacing w:after="100"/>
      <w:ind w:left="480"/>
    </w:pPr>
  </w:style>
  <w:style w:type="paragraph" w:styleId="TOC2">
    <w:name w:val="toc 2"/>
    <w:basedOn w:val="Normal"/>
    <w:next w:val="Normal"/>
    <w:autoRedefine/>
    <w:uiPriority w:val="39"/>
    <w:rsid w:val="00983844"/>
    <w:pPr>
      <w:spacing w:after="100"/>
      <w:ind w:left="240"/>
    </w:pPr>
  </w:style>
  <w:style w:type="character" w:styleId="Strong">
    <w:name w:val="Strong"/>
    <w:basedOn w:val="DefaultParagraphFont"/>
    <w:qFormat/>
    <w:rsid w:val="00BA7703"/>
    <w:rPr>
      <w:rFonts w:ascii="Arial" w:hAnsi="Arial"/>
      <w:b/>
      <w:bCs/>
      <w:sz w:val="36"/>
    </w:rPr>
  </w:style>
  <w:style w:type="character" w:customStyle="1" w:styleId="apple-converted-space">
    <w:name w:val="apple-converted-space"/>
    <w:basedOn w:val="DefaultParagraphFont"/>
    <w:rsid w:val="00E64438"/>
  </w:style>
  <w:style w:type="paragraph" w:customStyle="1" w:styleId="Style1">
    <w:name w:val="Style1"/>
    <w:basedOn w:val="Heading4"/>
    <w:qFormat/>
    <w:rsid w:val="00594449"/>
    <w:rPr>
      <w:rFonts w:cs="Arial"/>
      <w:sz w:val="22"/>
    </w:rPr>
  </w:style>
  <w:style w:type="character" w:customStyle="1" w:styleId="Heading5Char">
    <w:name w:val="Heading 5 Char"/>
    <w:basedOn w:val="DefaultParagraphFont"/>
    <w:link w:val="Heading5"/>
    <w:rsid w:val="00AC56AB"/>
    <w:rPr>
      <w:rFonts w:ascii="Arial" w:eastAsiaTheme="majorEastAsia" w:hAnsi="Arial" w:cstheme="majorBidi"/>
      <w:b/>
      <w:i/>
      <w:color w:val="243F60" w:themeColor="accent1" w:themeShade="7F"/>
      <w:sz w:val="22"/>
      <w:szCs w:val="24"/>
      <w:lang w:val="en-US" w:eastAsia="en-US"/>
    </w:rPr>
  </w:style>
  <w:style w:type="character" w:customStyle="1" w:styleId="Heading4Char">
    <w:name w:val="Heading 4 Char"/>
    <w:basedOn w:val="DefaultParagraphFont"/>
    <w:link w:val="Heading4"/>
    <w:rsid w:val="00F60EA1"/>
    <w:rPr>
      <w:rFonts w:ascii="Arial" w:eastAsiaTheme="majorEastAsia" w:hAnsi="Arial" w:cstheme="majorBidi"/>
      <w:b/>
      <w:bCs/>
      <w:i/>
      <w:iCs/>
      <w:color w:val="4F81BD" w:themeColor="accent1"/>
      <w:sz w:val="24"/>
      <w:szCs w:val="24"/>
      <w:lang w:val="en-US" w:eastAsia="en-US"/>
    </w:rPr>
  </w:style>
  <w:style w:type="character" w:customStyle="1" w:styleId="BodyTextChar">
    <w:name w:val="Body Text Char"/>
    <w:basedOn w:val="DefaultParagraphFont"/>
    <w:link w:val="BodyText"/>
    <w:rsid w:val="00594449"/>
    <w:rPr>
      <w:rFonts w:ascii="Arial" w:hAnsi="Arial" w:cs="Arial"/>
      <w:lang w:val="en-US" w:eastAsia="en-US"/>
    </w:rPr>
  </w:style>
  <w:style w:type="character" w:customStyle="1" w:styleId="BodyTextIndentChar">
    <w:name w:val="Body Text Indent Char"/>
    <w:basedOn w:val="DefaultParagraphFont"/>
    <w:link w:val="BodyTextIndent"/>
    <w:rsid w:val="00594449"/>
    <w:rPr>
      <w:rFonts w:ascii="Arial" w:hAnsi="Arial" w:cs="Arial"/>
      <w:sz w:val="22"/>
      <w:szCs w:val="22"/>
      <w:lang w:val="en-US" w:eastAsia="en-US"/>
    </w:rPr>
  </w:style>
  <w:style w:type="paragraph" w:customStyle="1" w:styleId="tip">
    <w:name w:val="tip"/>
    <w:basedOn w:val="Normal"/>
    <w:rsid w:val="00326614"/>
    <w:pPr>
      <w:spacing w:before="100" w:beforeAutospacing="1" w:after="100" w:afterAutospacing="1"/>
      <w:ind w:left="45" w:right="45"/>
      <w:jc w:val="center"/>
    </w:pPr>
    <w:rPr>
      <w:rFonts w:ascii="Verdana" w:hAnsi="Verdana"/>
      <w:i/>
      <w:iCs/>
      <w:color w:val="336699"/>
      <w:sz w:val="22"/>
      <w:szCs w:val="22"/>
      <w:lang w:val="en-CA" w:eastAsia="en-CA"/>
    </w:rPr>
  </w:style>
  <w:style w:type="character" w:customStyle="1" w:styleId="Glossaryterm">
    <w:name w:val="Glossary term"/>
    <w:basedOn w:val="DefaultParagraphFont"/>
    <w:rsid w:val="00326614"/>
    <w:rPr>
      <w:rFonts w:ascii="Verdana" w:hAnsi="Verdana" w:hint="default"/>
      <w:i/>
      <w:iCs/>
      <w:strike w:val="0"/>
      <w:dstrike w:val="0"/>
      <w:color w:val="336699"/>
      <w:u w:val="none"/>
      <w:effect w:val="none"/>
    </w:rPr>
  </w:style>
  <w:style w:type="table" w:styleId="TableGrid">
    <w:name w:val="Table Grid"/>
    <w:basedOn w:val="TableNormal"/>
    <w:rsid w:val="00967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80558E"/>
    <w:pPr>
      <w:spacing w:after="200"/>
    </w:pPr>
    <w:rPr>
      <w:b/>
      <w:bCs/>
      <w:color w:val="4F81BD" w:themeColor="accent1"/>
      <w:sz w:val="18"/>
      <w:szCs w:val="18"/>
    </w:rPr>
  </w:style>
  <w:style w:type="character" w:styleId="Emphasis">
    <w:name w:val="Emphasis"/>
    <w:basedOn w:val="DefaultParagraphFont"/>
    <w:qFormat/>
    <w:rsid w:val="001F494D"/>
    <w:rPr>
      <w:i/>
      <w:iCs/>
    </w:rPr>
  </w:style>
  <w:style w:type="character" w:customStyle="1" w:styleId="Heading6Char">
    <w:name w:val="Heading 6 Char"/>
    <w:basedOn w:val="DefaultParagraphFont"/>
    <w:link w:val="Heading6"/>
    <w:semiHidden/>
    <w:rsid w:val="006C78D4"/>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6C78D4"/>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6C78D4"/>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6C78D4"/>
    <w:rPr>
      <w:rFonts w:asciiTheme="majorHAnsi" w:eastAsiaTheme="majorEastAsia" w:hAnsiTheme="majorHAnsi" w:cstheme="majorBidi"/>
      <w:i/>
      <w:iCs/>
      <w:color w:val="404040" w:themeColor="text1" w:themeTint="BF"/>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948D0"/>
    <w:rPr>
      <w:rFonts w:ascii="Arial" w:hAnsi="Arial"/>
      <w:sz w:val="24"/>
      <w:szCs w:val="24"/>
      <w:lang w:val="en-US" w:eastAsia="en-US"/>
    </w:rPr>
  </w:style>
  <w:style w:type="paragraph" w:styleId="Heading1">
    <w:name w:val="heading 1"/>
    <w:basedOn w:val="Normal"/>
    <w:next w:val="Normal"/>
    <w:qFormat/>
    <w:rsid w:val="00595BEE"/>
    <w:pPr>
      <w:keepNext/>
      <w:numPr>
        <w:numId w:val="31"/>
      </w:numPr>
      <w:outlineLvl w:val="0"/>
    </w:pPr>
    <w:rPr>
      <w:rFonts w:cs="Arial"/>
      <w:b/>
      <w:sz w:val="28"/>
    </w:rPr>
  </w:style>
  <w:style w:type="paragraph" w:styleId="Heading2">
    <w:name w:val="heading 2"/>
    <w:basedOn w:val="Normal"/>
    <w:next w:val="Normal"/>
    <w:link w:val="Heading2Char"/>
    <w:uiPriority w:val="9"/>
    <w:unhideWhenUsed/>
    <w:qFormat/>
    <w:rsid w:val="00C94CAD"/>
    <w:pPr>
      <w:keepNext/>
      <w:keepLines/>
      <w:numPr>
        <w:ilvl w:val="1"/>
        <w:numId w:val="31"/>
      </w:numPr>
      <w:spacing w:before="200" w:line="276" w:lineRule="auto"/>
      <w:outlineLvl w:val="1"/>
    </w:pPr>
    <w:rPr>
      <w:rFonts w:asciiTheme="majorHAnsi" w:eastAsiaTheme="majorEastAsia" w:hAnsiTheme="majorHAnsi" w:cstheme="majorBidi"/>
      <w:b/>
      <w:bCs/>
      <w:color w:val="4F81BD" w:themeColor="accent1"/>
      <w:sz w:val="26"/>
      <w:szCs w:val="26"/>
      <w:lang w:val="en-CA"/>
    </w:rPr>
  </w:style>
  <w:style w:type="paragraph" w:styleId="Heading3">
    <w:name w:val="heading 3"/>
    <w:basedOn w:val="Normal"/>
    <w:next w:val="Normal"/>
    <w:qFormat/>
    <w:rsid w:val="00B33FB2"/>
    <w:pPr>
      <w:keepNext/>
      <w:numPr>
        <w:ilvl w:val="2"/>
        <w:numId w:val="31"/>
      </w:numPr>
      <w:spacing w:before="240" w:after="60"/>
      <w:outlineLvl w:val="2"/>
    </w:pPr>
    <w:rPr>
      <w:rFonts w:cs="Arial"/>
      <w:b/>
      <w:bCs/>
      <w:sz w:val="26"/>
      <w:szCs w:val="26"/>
    </w:rPr>
  </w:style>
  <w:style w:type="paragraph" w:styleId="Heading4">
    <w:name w:val="heading 4"/>
    <w:basedOn w:val="Normal"/>
    <w:next w:val="Normal"/>
    <w:link w:val="Heading4Char"/>
    <w:unhideWhenUsed/>
    <w:qFormat/>
    <w:rsid w:val="00F60EA1"/>
    <w:pPr>
      <w:keepNext/>
      <w:keepLines/>
      <w:numPr>
        <w:ilvl w:val="3"/>
        <w:numId w:val="31"/>
      </w:numPr>
      <w:spacing w:before="200"/>
      <w:outlineLvl w:val="3"/>
    </w:pPr>
    <w:rPr>
      <w:rFonts w:eastAsiaTheme="majorEastAsia" w:cstheme="majorBidi"/>
      <w:b/>
      <w:bCs/>
      <w:i/>
      <w:iCs/>
      <w:color w:val="4F81BD" w:themeColor="accent1"/>
    </w:rPr>
  </w:style>
  <w:style w:type="paragraph" w:styleId="Heading5">
    <w:name w:val="heading 5"/>
    <w:basedOn w:val="Normal"/>
    <w:next w:val="Normal"/>
    <w:link w:val="Heading5Char"/>
    <w:unhideWhenUsed/>
    <w:qFormat/>
    <w:rsid w:val="00AC56AB"/>
    <w:pPr>
      <w:keepNext/>
      <w:keepLines/>
      <w:numPr>
        <w:ilvl w:val="4"/>
        <w:numId w:val="31"/>
      </w:numPr>
      <w:spacing w:before="200"/>
      <w:outlineLvl w:val="4"/>
    </w:pPr>
    <w:rPr>
      <w:rFonts w:eastAsiaTheme="majorEastAsia" w:cstheme="majorBidi"/>
      <w:b/>
      <w:i/>
      <w:color w:val="243F60" w:themeColor="accent1" w:themeShade="7F"/>
      <w:sz w:val="22"/>
    </w:rPr>
  </w:style>
  <w:style w:type="paragraph" w:styleId="Heading6">
    <w:name w:val="heading 6"/>
    <w:basedOn w:val="Normal"/>
    <w:next w:val="Normal"/>
    <w:link w:val="Heading6Char"/>
    <w:semiHidden/>
    <w:unhideWhenUsed/>
    <w:qFormat/>
    <w:rsid w:val="006C78D4"/>
    <w:pPr>
      <w:keepNext/>
      <w:keepLines/>
      <w:numPr>
        <w:ilvl w:val="5"/>
        <w:numId w:val="3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semiHidden/>
    <w:unhideWhenUsed/>
    <w:qFormat/>
    <w:rsid w:val="006C78D4"/>
    <w:pPr>
      <w:keepNext/>
      <w:keepLines/>
      <w:numPr>
        <w:ilvl w:val="6"/>
        <w:numId w:val="3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semiHidden/>
    <w:unhideWhenUsed/>
    <w:qFormat/>
    <w:rsid w:val="006C78D4"/>
    <w:pPr>
      <w:keepNext/>
      <w:keepLines/>
      <w:numPr>
        <w:ilvl w:val="7"/>
        <w:numId w:val="3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semiHidden/>
    <w:unhideWhenUsed/>
    <w:qFormat/>
    <w:rsid w:val="006C78D4"/>
    <w:pPr>
      <w:keepNext/>
      <w:keepLines/>
      <w:numPr>
        <w:ilvl w:val="8"/>
        <w:numId w:val="3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935FF"/>
    <w:pPr>
      <w:autoSpaceDE w:val="0"/>
      <w:autoSpaceDN w:val="0"/>
      <w:adjustRightInd w:val="0"/>
    </w:pPr>
    <w:rPr>
      <w:rFonts w:cs="Arial"/>
      <w:sz w:val="20"/>
      <w:szCs w:val="20"/>
    </w:rPr>
  </w:style>
  <w:style w:type="paragraph" w:styleId="Header">
    <w:name w:val="header"/>
    <w:basedOn w:val="Normal"/>
    <w:rsid w:val="009901BD"/>
    <w:pPr>
      <w:tabs>
        <w:tab w:val="center" w:pos="4320"/>
        <w:tab w:val="right" w:pos="8640"/>
      </w:tabs>
    </w:pPr>
  </w:style>
  <w:style w:type="paragraph" w:styleId="Footer">
    <w:name w:val="footer"/>
    <w:basedOn w:val="Normal"/>
    <w:rsid w:val="009901BD"/>
    <w:pPr>
      <w:tabs>
        <w:tab w:val="center" w:pos="4320"/>
        <w:tab w:val="right" w:pos="8640"/>
      </w:tabs>
    </w:pPr>
  </w:style>
  <w:style w:type="paragraph" w:styleId="BalloonText">
    <w:name w:val="Balloon Text"/>
    <w:basedOn w:val="Normal"/>
    <w:semiHidden/>
    <w:rsid w:val="001253CF"/>
    <w:rPr>
      <w:rFonts w:ascii="Tahoma" w:hAnsi="Tahoma" w:cs="Tahoma"/>
      <w:sz w:val="16"/>
      <w:szCs w:val="16"/>
    </w:rPr>
  </w:style>
  <w:style w:type="character" w:styleId="Hyperlink">
    <w:name w:val="Hyperlink"/>
    <w:uiPriority w:val="99"/>
    <w:rsid w:val="004E7AAE"/>
    <w:rPr>
      <w:color w:val="0000FF"/>
      <w:u w:val="single"/>
    </w:rPr>
  </w:style>
  <w:style w:type="character" w:styleId="FollowedHyperlink">
    <w:name w:val="FollowedHyperlink"/>
    <w:rsid w:val="004E7AAE"/>
    <w:rPr>
      <w:color w:val="800080"/>
      <w:u w:val="single"/>
    </w:rPr>
  </w:style>
  <w:style w:type="character" w:styleId="PageNumber">
    <w:name w:val="page number"/>
    <w:basedOn w:val="DefaultParagraphFont"/>
    <w:rsid w:val="00791A08"/>
  </w:style>
  <w:style w:type="paragraph" w:styleId="DocumentMap">
    <w:name w:val="Document Map"/>
    <w:basedOn w:val="Normal"/>
    <w:semiHidden/>
    <w:rsid w:val="001F1AE6"/>
    <w:pPr>
      <w:shd w:val="clear" w:color="auto" w:fill="000080"/>
    </w:pPr>
    <w:rPr>
      <w:rFonts w:ascii="Tahoma" w:hAnsi="Tahoma" w:cs="Tahoma"/>
      <w:sz w:val="20"/>
      <w:szCs w:val="20"/>
    </w:rPr>
  </w:style>
  <w:style w:type="paragraph" w:styleId="BodyText2">
    <w:name w:val="Body Text 2"/>
    <w:basedOn w:val="Normal"/>
    <w:rsid w:val="00E15017"/>
    <w:rPr>
      <w:rFonts w:cs="Arial"/>
      <w:color w:val="000080"/>
      <w:sz w:val="20"/>
      <w:szCs w:val="20"/>
      <w:lang w:val="en-CA"/>
    </w:rPr>
  </w:style>
  <w:style w:type="paragraph" w:styleId="BodyTextIndent">
    <w:name w:val="Body Text Indent"/>
    <w:basedOn w:val="Normal"/>
    <w:link w:val="BodyTextIndentChar"/>
    <w:rsid w:val="005A7DF8"/>
    <w:pPr>
      <w:autoSpaceDE w:val="0"/>
      <w:autoSpaceDN w:val="0"/>
      <w:adjustRightInd w:val="0"/>
      <w:ind w:left="360"/>
    </w:pPr>
    <w:rPr>
      <w:rFonts w:cs="Arial"/>
      <w:sz w:val="22"/>
      <w:szCs w:val="22"/>
    </w:rPr>
  </w:style>
  <w:style w:type="paragraph" w:styleId="ListParagraph">
    <w:name w:val="List Paragraph"/>
    <w:basedOn w:val="Normal"/>
    <w:uiPriority w:val="34"/>
    <w:qFormat/>
    <w:rsid w:val="003F3B9D"/>
    <w:pPr>
      <w:ind w:left="720"/>
    </w:pPr>
  </w:style>
  <w:style w:type="character" w:customStyle="1" w:styleId="Heading2Char">
    <w:name w:val="Heading 2 Char"/>
    <w:basedOn w:val="DefaultParagraphFont"/>
    <w:link w:val="Heading2"/>
    <w:uiPriority w:val="9"/>
    <w:rsid w:val="00C94CAD"/>
    <w:rPr>
      <w:rFonts w:asciiTheme="majorHAnsi" w:eastAsiaTheme="majorEastAsia" w:hAnsiTheme="majorHAnsi" w:cstheme="majorBidi"/>
      <w:b/>
      <w:bCs/>
      <w:color w:val="4F81BD" w:themeColor="accent1"/>
      <w:sz w:val="26"/>
      <w:szCs w:val="26"/>
      <w:lang w:eastAsia="en-US"/>
    </w:rPr>
  </w:style>
  <w:style w:type="paragraph" w:styleId="NoSpacing">
    <w:name w:val="No Spacing"/>
    <w:link w:val="NoSpacingChar"/>
    <w:uiPriority w:val="1"/>
    <w:qFormat/>
    <w:rsid w:val="00C94CAD"/>
    <w:rPr>
      <w:rFonts w:asciiTheme="minorHAnsi" w:eastAsiaTheme="minorHAnsi" w:hAnsiTheme="minorHAnsi" w:cstheme="minorBidi"/>
      <w:sz w:val="22"/>
      <w:szCs w:val="22"/>
      <w:lang w:eastAsia="en-US"/>
    </w:rPr>
  </w:style>
  <w:style w:type="character" w:customStyle="1" w:styleId="NoSpacingChar">
    <w:name w:val="No Spacing Char"/>
    <w:basedOn w:val="DefaultParagraphFont"/>
    <w:link w:val="NoSpacing"/>
    <w:uiPriority w:val="1"/>
    <w:rsid w:val="00C94CAD"/>
    <w:rPr>
      <w:rFonts w:asciiTheme="minorHAnsi" w:eastAsiaTheme="minorHAnsi" w:hAnsiTheme="minorHAnsi" w:cstheme="minorBidi"/>
      <w:sz w:val="22"/>
      <w:szCs w:val="22"/>
      <w:lang w:eastAsia="en-US"/>
    </w:rPr>
  </w:style>
  <w:style w:type="paragraph" w:styleId="TOCHeading">
    <w:name w:val="TOC Heading"/>
    <w:basedOn w:val="Heading1"/>
    <w:next w:val="Normal"/>
    <w:uiPriority w:val="39"/>
    <w:semiHidden/>
    <w:unhideWhenUsed/>
    <w:qFormat/>
    <w:rsid w:val="00983844"/>
    <w:pPr>
      <w:keepLines/>
      <w:spacing w:before="480" w:line="276" w:lineRule="auto"/>
      <w:outlineLvl w:val="9"/>
    </w:pPr>
    <w:rPr>
      <w:rFonts w:asciiTheme="majorHAnsi" w:eastAsiaTheme="majorEastAsia" w:hAnsiTheme="majorHAnsi" w:cstheme="majorBidi"/>
      <w:b w:val="0"/>
      <w:bCs/>
      <w:color w:val="365F91" w:themeColor="accent1" w:themeShade="BF"/>
      <w:szCs w:val="28"/>
      <w:lang w:eastAsia="ja-JP"/>
    </w:rPr>
  </w:style>
  <w:style w:type="paragraph" w:styleId="TOC1">
    <w:name w:val="toc 1"/>
    <w:basedOn w:val="Normal"/>
    <w:next w:val="Normal"/>
    <w:autoRedefine/>
    <w:uiPriority w:val="39"/>
    <w:rsid w:val="00983844"/>
    <w:pPr>
      <w:spacing w:after="100"/>
    </w:pPr>
  </w:style>
  <w:style w:type="paragraph" w:styleId="TOC3">
    <w:name w:val="toc 3"/>
    <w:basedOn w:val="Normal"/>
    <w:next w:val="Normal"/>
    <w:autoRedefine/>
    <w:uiPriority w:val="39"/>
    <w:rsid w:val="00983844"/>
    <w:pPr>
      <w:spacing w:after="100"/>
      <w:ind w:left="480"/>
    </w:pPr>
  </w:style>
  <w:style w:type="paragraph" w:styleId="TOC2">
    <w:name w:val="toc 2"/>
    <w:basedOn w:val="Normal"/>
    <w:next w:val="Normal"/>
    <w:autoRedefine/>
    <w:uiPriority w:val="39"/>
    <w:rsid w:val="00983844"/>
    <w:pPr>
      <w:spacing w:after="100"/>
      <w:ind w:left="240"/>
    </w:pPr>
  </w:style>
  <w:style w:type="character" w:styleId="Strong">
    <w:name w:val="Strong"/>
    <w:basedOn w:val="DefaultParagraphFont"/>
    <w:qFormat/>
    <w:rsid w:val="00BA7703"/>
    <w:rPr>
      <w:rFonts w:ascii="Arial" w:hAnsi="Arial"/>
      <w:b/>
      <w:bCs/>
      <w:sz w:val="36"/>
    </w:rPr>
  </w:style>
  <w:style w:type="character" w:customStyle="1" w:styleId="apple-converted-space">
    <w:name w:val="apple-converted-space"/>
    <w:basedOn w:val="DefaultParagraphFont"/>
    <w:rsid w:val="00E64438"/>
  </w:style>
  <w:style w:type="paragraph" w:customStyle="1" w:styleId="Style1">
    <w:name w:val="Style1"/>
    <w:basedOn w:val="Heading4"/>
    <w:qFormat/>
    <w:rsid w:val="00594449"/>
    <w:rPr>
      <w:rFonts w:cs="Arial"/>
      <w:sz w:val="22"/>
    </w:rPr>
  </w:style>
  <w:style w:type="character" w:customStyle="1" w:styleId="Heading5Char">
    <w:name w:val="Heading 5 Char"/>
    <w:basedOn w:val="DefaultParagraphFont"/>
    <w:link w:val="Heading5"/>
    <w:rsid w:val="00AC56AB"/>
    <w:rPr>
      <w:rFonts w:ascii="Arial" w:eastAsiaTheme="majorEastAsia" w:hAnsi="Arial" w:cstheme="majorBidi"/>
      <w:b/>
      <w:i/>
      <w:color w:val="243F60" w:themeColor="accent1" w:themeShade="7F"/>
      <w:sz w:val="22"/>
      <w:szCs w:val="24"/>
      <w:lang w:val="en-US" w:eastAsia="en-US"/>
    </w:rPr>
  </w:style>
  <w:style w:type="character" w:customStyle="1" w:styleId="Heading4Char">
    <w:name w:val="Heading 4 Char"/>
    <w:basedOn w:val="DefaultParagraphFont"/>
    <w:link w:val="Heading4"/>
    <w:rsid w:val="00F60EA1"/>
    <w:rPr>
      <w:rFonts w:ascii="Arial" w:eastAsiaTheme="majorEastAsia" w:hAnsi="Arial" w:cstheme="majorBidi"/>
      <w:b/>
      <w:bCs/>
      <w:i/>
      <w:iCs/>
      <w:color w:val="4F81BD" w:themeColor="accent1"/>
      <w:sz w:val="24"/>
      <w:szCs w:val="24"/>
      <w:lang w:val="en-US" w:eastAsia="en-US"/>
    </w:rPr>
  </w:style>
  <w:style w:type="character" w:customStyle="1" w:styleId="BodyTextChar">
    <w:name w:val="Body Text Char"/>
    <w:basedOn w:val="DefaultParagraphFont"/>
    <w:link w:val="BodyText"/>
    <w:rsid w:val="00594449"/>
    <w:rPr>
      <w:rFonts w:ascii="Arial" w:hAnsi="Arial" w:cs="Arial"/>
      <w:lang w:val="en-US" w:eastAsia="en-US"/>
    </w:rPr>
  </w:style>
  <w:style w:type="character" w:customStyle="1" w:styleId="BodyTextIndentChar">
    <w:name w:val="Body Text Indent Char"/>
    <w:basedOn w:val="DefaultParagraphFont"/>
    <w:link w:val="BodyTextIndent"/>
    <w:rsid w:val="00594449"/>
    <w:rPr>
      <w:rFonts w:ascii="Arial" w:hAnsi="Arial" w:cs="Arial"/>
      <w:sz w:val="22"/>
      <w:szCs w:val="22"/>
      <w:lang w:val="en-US" w:eastAsia="en-US"/>
    </w:rPr>
  </w:style>
  <w:style w:type="paragraph" w:customStyle="1" w:styleId="tip">
    <w:name w:val="tip"/>
    <w:basedOn w:val="Normal"/>
    <w:rsid w:val="00326614"/>
    <w:pPr>
      <w:spacing w:before="100" w:beforeAutospacing="1" w:after="100" w:afterAutospacing="1"/>
      <w:ind w:left="45" w:right="45"/>
      <w:jc w:val="center"/>
    </w:pPr>
    <w:rPr>
      <w:rFonts w:ascii="Verdana" w:hAnsi="Verdana"/>
      <w:i/>
      <w:iCs/>
      <w:color w:val="336699"/>
      <w:sz w:val="22"/>
      <w:szCs w:val="22"/>
      <w:lang w:val="en-CA" w:eastAsia="en-CA"/>
    </w:rPr>
  </w:style>
  <w:style w:type="character" w:customStyle="1" w:styleId="Glossaryterm">
    <w:name w:val="Glossary term"/>
    <w:basedOn w:val="DefaultParagraphFont"/>
    <w:rsid w:val="00326614"/>
    <w:rPr>
      <w:rFonts w:ascii="Verdana" w:hAnsi="Verdana" w:hint="default"/>
      <w:i/>
      <w:iCs/>
      <w:strike w:val="0"/>
      <w:dstrike w:val="0"/>
      <w:color w:val="336699"/>
      <w:u w:val="none"/>
      <w:effect w:val="none"/>
    </w:rPr>
  </w:style>
  <w:style w:type="table" w:styleId="TableGrid">
    <w:name w:val="Table Grid"/>
    <w:basedOn w:val="TableNormal"/>
    <w:rsid w:val="00967A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nhideWhenUsed/>
    <w:qFormat/>
    <w:rsid w:val="0080558E"/>
    <w:pPr>
      <w:spacing w:after="200"/>
    </w:pPr>
    <w:rPr>
      <w:b/>
      <w:bCs/>
      <w:color w:val="4F81BD" w:themeColor="accent1"/>
      <w:sz w:val="18"/>
      <w:szCs w:val="18"/>
    </w:rPr>
  </w:style>
  <w:style w:type="character" w:styleId="Emphasis">
    <w:name w:val="Emphasis"/>
    <w:basedOn w:val="DefaultParagraphFont"/>
    <w:qFormat/>
    <w:rsid w:val="001F494D"/>
    <w:rPr>
      <w:i/>
      <w:iCs/>
    </w:rPr>
  </w:style>
  <w:style w:type="character" w:customStyle="1" w:styleId="Heading6Char">
    <w:name w:val="Heading 6 Char"/>
    <w:basedOn w:val="DefaultParagraphFont"/>
    <w:link w:val="Heading6"/>
    <w:semiHidden/>
    <w:rsid w:val="006C78D4"/>
    <w:rPr>
      <w:rFonts w:asciiTheme="majorHAnsi" w:eastAsiaTheme="majorEastAsia" w:hAnsiTheme="majorHAnsi" w:cstheme="majorBidi"/>
      <w:i/>
      <w:iCs/>
      <w:color w:val="243F60" w:themeColor="accent1" w:themeShade="7F"/>
      <w:sz w:val="24"/>
      <w:szCs w:val="24"/>
      <w:lang w:val="en-US" w:eastAsia="en-US"/>
    </w:rPr>
  </w:style>
  <w:style w:type="character" w:customStyle="1" w:styleId="Heading7Char">
    <w:name w:val="Heading 7 Char"/>
    <w:basedOn w:val="DefaultParagraphFont"/>
    <w:link w:val="Heading7"/>
    <w:semiHidden/>
    <w:rsid w:val="006C78D4"/>
    <w:rPr>
      <w:rFonts w:asciiTheme="majorHAnsi" w:eastAsiaTheme="majorEastAsia" w:hAnsiTheme="majorHAnsi" w:cstheme="majorBidi"/>
      <w:i/>
      <w:iCs/>
      <w:color w:val="404040" w:themeColor="text1" w:themeTint="BF"/>
      <w:sz w:val="24"/>
      <w:szCs w:val="24"/>
      <w:lang w:val="en-US" w:eastAsia="en-US"/>
    </w:rPr>
  </w:style>
  <w:style w:type="character" w:customStyle="1" w:styleId="Heading8Char">
    <w:name w:val="Heading 8 Char"/>
    <w:basedOn w:val="DefaultParagraphFont"/>
    <w:link w:val="Heading8"/>
    <w:semiHidden/>
    <w:rsid w:val="006C78D4"/>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semiHidden/>
    <w:rsid w:val="006C78D4"/>
    <w:rPr>
      <w:rFonts w:asciiTheme="majorHAnsi" w:eastAsiaTheme="majorEastAsia" w:hAnsiTheme="majorHAnsi" w:cstheme="majorBidi"/>
      <w:i/>
      <w:iCs/>
      <w:color w:val="404040" w:themeColor="text1" w:themeTint="BF"/>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20368">
      <w:bodyDiv w:val="1"/>
      <w:marLeft w:val="0"/>
      <w:marRight w:val="0"/>
      <w:marTop w:val="0"/>
      <w:marBottom w:val="0"/>
      <w:divBdr>
        <w:top w:val="none" w:sz="0" w:space="0" w:color="auto"/>
        <w:left w:val="none" w:sz="0" w:space="0" w:color="auto"/>
        <w:bottom w:val="none" w:sz="0" w:space="0" w:color="auto"/>
        <w:right w:val="none" w:sz="0" w:space="0" w:color="auto"/>
      </w:divBdr>
      <w:divsChild>
        <w:div w:id="1711804818">
          <w:marLeft w:val="0"/>
          <w:marRight w:val="0"/>
          <w:marTop w:val="0"/>
          <w:marBottom w:val="0"/>
          <w:divBdr>
            <w:top w:val="none" w:sz="0" w:space="0" w:color="auto"/>
            <w:left w:val="none" w:sz="0" w:space="0" w:color="auto"/>
            <w:bottom w:val="none" w:sz="0" w:space="0" w:color="auto"/>
            <w:right w:val="none" w:sz="0" w:space="0" w:color="auto"/>
          </w:divBdr>
        </w:div>
        <w:div w:id="1933078109">
          <w:marLeft w:val="0"/>
          <w:marRight w:val="0"/>
          <w:marTop w:val="0"/>
          <w:marBottom w:val="0"/>
          <w:divBdr>
            <w:top w:val="none" w:sz="0" w:space="0" w:color="auto"/>
            <w:left w:val="none" w:sz="0" w:space="0" w:color="auto"/>
            <w:bottom w:val="none" w:sz="0" w:space="0" w:color="auto"/>
            <w:right w:val="none" w:sz="0" w:space="0" w:color="auto"/>
          </w:divBdr>
          <w:divsChild>
            <w:div w:id="137765281">
              <w:marLeft w:val="0"/>
              <w:marRight w:val="0"/>
              <w:marTop w:val="0"/>
              <w:marBottom w:val="0"/>
              <w:divBdr>
                <w:top w:val="none" w:sz="0" w:space="0" w:color="auto"/>
                <w:left w:val="none" w:sz="0" w:space="0" w:color="auto"/>
                <w:bottom w:val="none" w:sz="0" w:space="0" w:color="auto"/>
                <w:right w:val="none" w:sz="0" w:space="0" w:color="auto"/>
              </w:divBdr>
            </w:div>
            <w:div w:id="6282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63014">
      <w:bodyDiv w:val="1"/>
      <w:marLeft w:val="0"/>
      <w:marRight w:val="0"/>
      <w:marTop w:val="0"/>
      <w:marBottom w:val="0"/>
      <w:divBdr>
        <w:top w:val="none" w:sz="0" w:space="0" w:color="auto"/>
        <w:left w:val="none" w:sz="0" w:space="0" w:color="auto"/>
        <w:bottom w:val="none" w:sz="0" w:space="0" w:color="auto"/>
        <w:right w:val="none" w:sz="0" w:space="0" w:color="auto"/>
      </w:divBdr>
    </w:div>
    <w:div w:id="231043173">
      <w:bodyDiv w:val="1"/>
      <w:marLeft w:val="0"/>
      <w:marRight w:val="0"/>
      <w:marTop w:val="0"/>
      <w:marBottom w:val="0"/>
      <w:divBdr>
        <w:top w:val="none" w:sz="0" w:space="0" w:color="auto"/>
        <w:left w:val="none" w:sz="0" w:space="0" w:color="auto"/>
        <w:bottom w:val="none" w:sz="0" w:space="0" w:color="auto"/>
        <w:right w:val="none" w:sz="0" w:space="0" w:color="auto"/>
      </w:divBdr>
      <w:divsChild>
        <w:div w:id="313878105">
          <w:marLeft w:val="0"/>
          <w:marRight w:val="0"/>
          <w:marTop w:val="0"/>
          <w:marBottom w:val="0"/>
          <w:divBdr>
            <w:top w:val="none" w:sz="0" w:space="0" w:color="auto"/>
            <w:left w:val="none" w:sz="0" w:space="0" w:color="auto"/>
            <w:bottom w:val="none" w:sz="0" w:space="0" w:color="auto"/>
            <w:right w:val="none" w:sz="0" w:space="0" w:color="auto"/>
          </w:divBdr>
        </w:div>
      </w:divsChild>
    </w:div>
    <w:div w:id="337923691">
      <w:bodyDiv w:val="1"/>
      <w:marLeft w:val="0"/>
      <w:marRight w:val="0"/>
      <w:marTop w:val="0"/>
      <w:marBottom w:val="0"/>
      <w:divBdr>
        <w:top w:val="none" w:sz="0" w:space="0" w:color="auto"/>
        <w:left w:val="none" w:sz="0" w:space="0" w:color="auto"/>
        <w:bottom w:val="none" w:sz="0" w:space="0" w:color="auto"/>
        <w:right w:val="none" w:sz="0" w:space="0" w:color="auto"/>
      </w:divBdr>
      <w:divsChild>
        <w:div w:id="1910652839">
          <w:marLeft w:val="0"/>
          <w:marRight w:val="0"/>
          <w:marTop w:val="0"/>
          <w:marBottom w:val="0"/>
          <w:divBdr>
            <w:top w:val="none" w:sz="0" w:space="0" w:color="auto"/>
            <w:left w:val="none" w:sz="0" w:space="0" w:color="auto"/>
            <w:bottom w:val="none" w:sz="0" w:space="0" w:color="auto"/>
            <w:right w:val="none" w:sz="0" w:space="0" w:color="auto"/>
          </w:divBdr>
        </w:div>
      </w:divsChild>
    </w:div>
    <w:div w:id="358051842">
      <w:bodyDiv w:val="1"/>
      <w:marLeft w:val="0"/>
      <w:marRight w:val="0"/>
      <w:marTop w:val="0"/>
      <w:marBottom w:val="0"/>
      <w:divBdr>
        <w:top w:val="none" w:sz="0" w:space="0" w:color="auto"/>
        <w:left w:val="none" w:sz="0" w:space="0" w:color="auto"/>
        <w:bottom w:val="none" w:sz="0" w:space="0" w:color="auto"/>
        <w:right w:val="none" w:sz="0" w:space="0" w:color="auto"/>
      </w:divBdr>
      <w:divsChild>
        <w:div w:id="116602205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48423766">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210336670">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678240027">
      <w:bodyDiv w:val="1"/>
      <w:marLeft w:val="0"/>
      <w:marRight w:val="0"/>
      <w:marTop w:val="0"/>
      <w:marBottom w:val="0"/>
      <w:divBdr>
        <w:top w:val="none" w:sz="0" w:space="0" w:color="auto"/>
        <w:left w:val="none" w:sz="0" w:space="0" w:color="auto"/>
        <w:bottom w:val="none" w:sz="0" w:space="0" w:color="auto"/>
        <w:right w:val="none" w:sz="0" w:space="0" w:color="auto"/>
      </w:divBdr>
    </w:div>
    <w:div w:id="737284053">
      <w:bodyDiv w:val="1"/>
      <w:marLeft w:val="0"/>
      <w:marRight w:val="0"/>
      <w:marTop w:val="0"/>
      <w:marBottom w:val="0"/>
      <w:divBdr>
        <w:top w:val="none" w:sz="0" w:space="0" w:color="auto"/>
        <w:left w:val="none" w:sz="0" w:space="0" w:color="auto"/>
        <w:bottom w:val="none" w:sz="0" w:space="0" w:color="auto"/>
        <w:right w:val="none" w:sz="0" w:space="0" w:color="auto"/>
      </w:divBdr>
    </w:div>
    <w:div w:id="737944374">
      <w:bodyDiv w:val="1"/>
      <w:marLeft w:val="0"/>
      <w:marRight w:val="0"/>
      <w:marTop w:val="0"/>
      <w:marBottom w:val="0"/>
      <w:divBdr>
        <w:top w:val="none" w:sz="0" w:space="0" w:color="auto"/>
        <w:left w:val="none" w:sz="0" w:space="0" w:color="auto"/>
        <w:bottom w:val="none" w:sz="0" w:space="0" w:color="auto"/>
        <w:right w:val="none" w:sz="0" w:space="0" w:color="auto"/>
      </w:divBdr>
    </w:div>
    <w:div w:id="792941721">
      <w:bodyDiv w:val="1"/>
      <w:marLeft w:val="0"/>
      <w:marRight w:val="0"/>
      <w:marTop w:val="0"/>
      <w:marBottom w:val="0"/>
      <w:divBdr>
        <w:top w:val="none" w:sz="0" w:space="0" w:color="auto"/>
        <w:left w:val="none" w:sz="0" w:space="0" w:color="auto"/>
        <w:bottom w:val="none" w:sz="0" w:space="0" w:color="auto"/>
        <w:right w:val="none" w:sz="0" w:space="0" w:color="auto"/>
      </w:divBdr>
    </w:div>
    <w:div w:id="1006900634">
      <w:bodyDiv w:val="1"/>
      <w:marLeft w:val="0"/>
      <w:marRight w:val="0"/>
      <w:marTop w:val="0"/>
      <w:marBottom w:val="0"/>
      <w:divBdr>
        <w:top w:val="none" w:sz="0" w:space="0" w:color="auto"/>
        <w:left w:val="none" w:sz="0" w:space="0" w:color="auto"/>
        <w:bottom w:val="none" w:sz="0" w:space="0" w:color="auto"/>
        <w:right w:val="none" w:sz="0" w:space="0" w:color="auto"/>
      </w:divBdr>
    </w:div>
    <w:div w:id="1067024262">
      <w:bodyDiv w:val="1"/>
      <w:marLeft w:val="0"/>
      <w:marRight w:val="0"/>
      <w:marTop w:val="0"/>
      <w:marBottom w:val="0"/>
      <w:divBdr>
        <w:top w:val="none" w:sz="0" w:space="0" w:color="auto"/>
        <w:left w:val="none" w:sz="0" w:space="0" w:color="auto"/>
        <w:bottom w:val="none" w:sz="0" w:space="0" w:color="auto"/>
        <w:right w:val="none" w:sz="0" w:space="0" w:color="auto"/>
      </w:divBdr>
    </w:div>
    <w:div w:id="1094669415">
      <w:bodyDiv w:val="1"/>
      <w:marLeft w:val="0"/>
      <w:marRight w:val="0"/>
      <w:marTop w:val="0"/>
      <w:marBottom w:val="0"/>
      <w:divBdr>
        <w:top w:val="none" w:sz="0" w:space="0" w:color="auto"/>
        <w:left w:val="none" w:sz="0" w:space="0" w:color="auto"/>
        <w:bottom w:val="none" w:sz="0" w:space="0" w:color="auto"/>
        <w:right w:val="none" w:sz="0" w:space="0" w:color="auto"/>
      </w:divBdr>
      <w:divsChild>
        <w:div w:id="376468046">
          <w:marLeft w:val="0"/>
          <w:marRight w:val="0"/>
          <w:marTop w:val="0"/>
          <w:marBottom w:val="0"/>
          <w:divBdr>
            <w:top w:val="none" w:sz="0" w:space="0" w:color="auto"/>
            <w:left w:val="none" w:sz="0" w:space="0" w:color="auto"/>
            <w:bottom w:val="none" w:sz="0" w:space="0" w:color="auto"/>
            <w:right w:val="none" w:sz="0" w:space="0" w:color="auto"/>
          </w:divBdr>
        </w:div>
      </w:divsChild>
    </w:div>
    <w:div w:id="1125076144">
      <w:bodyDiv w:val="1"/>
      <w:marLeft w:val="0"/>
      <w:marRight w:val="0"/>
      <w:marTop w:val="0"/>
      <w:marBottom w:val="0"/>
      <w:divBdr>
        <w:top w:val="none" w:sz="0" w:space="0" w:color="auto"/>
        <w:left w:val="none" w:sz="0" w:space="0" w:color="auto"/>
        <w:bottom w:val="none" w:sz="0" w:space="0" w:color="auto"/>
        <w:right w:val="none" w:sz="0" w:space="0" w:color="auto"/>
      </w:divBdr>
      <w:divsChild>
        <w:div w:id="853805928">
          <w:marLeft w:val="0"/>
          <w:marRight w:val="0"/>
          <w:marTop w:val="0"/>
          <w:marBottom w:val="0"/>
          <w:divBdr>
            <w:top w:val="none" w:sz="0" w:space="0" w:color="auto"/>
            <w:left w:val="none" w:sz="0" w:space="0" w:color="auto"/>
            <w:bottom w:val="none" w:sz="0" w:space="0" w:color="auto"/>
            <w:right w:val="none" w:sz="0" w:space="0" w:color="auto"/>
          </w:divBdr>
        </w:div>
        <w:div w:id="590511849">
          <w:marLeft w:val="0"/>
          <w:marRight w:val="0"/>
          <w:marTop w:val="0"/>
          <w:marBottom w:val="0"/>
          <w:divBdr>
            <w:top w:val="none" w:sz="0" w:space="0" w:color="auto"/>
            <w:left w:val="none" w:sz="0" w:space="0" w:color="auto"/>
            <w:bottom w:val="none" w:sz="0" w:space="0" w:color="auto"/>
            <w:right w:val="none" w:sz="0" w:space="0" w:color="auto"/>
          </w:divBdr>
        </w:div>
        <w:div w:id="1499540501">
          <w:marLeft w:val="0"/>
          <w:marRight w:val="0"/>
          <w:marTop w:val="0"/>
          <w:marBottom w:val="0"/>
          <w:divBdr>
            <w:top w:val="none" w:sz="0" w:space="0" w:color="auto"/>
            <w:left w:val="none" w:sz="0" w:space="0" w:color="auto"/>
            <w:bottom w:val="none" w:sz="0" w:space="0" w:color="auto"/>
            <w:right w:val="none" w:sz="0" w:space="0" w:color="auto"/>
          </w:divBdr>
        </w:div>
      </w:divsChild>
    </w:div>
    <w:div w:id="1204368321">
      <w:bodyDiv w:val="1"/>
      <w:marLeft w:val="0"/>
      <w:marRight w:val="0"/>
      <w:marTop w:val="0"/>
      <w:marBottom w:val="0"/>
      <w:divBdr>
        <w:top w:val="none" w:sz="0" w:space="0" w:color="auto"/>
        <w:left w:val="none" w:sz="0" w:space="0" w:color="auto"/>
        <w:bottom w:val="none" w:sz="0" w:space="0" w:color="auto"/>
        <w:right w:val="none" w:sz="0" w:space="0" w:color="auto"/>
      </w:divBdr>
    </w:div>
    <w:div w:id="1545025953">
      <w:bodyDiv w:val="1"/>
      <w:marLeft w:val="0"/>
      <w:marRight w:val="0"/>
      <w:marTop w:val="0"/>
      <w:marBottom w:val="0"/>
      <w:divBdr>
        <w:top w:val="none" w:sz="0" w:space="0" w:color="auto"/>
        <w:left w:val="none" w:sz="0" w:space="0" w:color="auto"/>
        <w:bottom w:val="none" w:sz="0" w:space="0" w:color="auto"/>
        <w:right w:val="none" w:sz="0" w:space="0" w:color="auto"/>
      </w:divBdr>
      <w:divsChild>
        <w:div w:id="1856336779">
          <w:marLeft w:val="0"/>
          <w:marRight w:val="0"/>
          <w:marTop w:val="0"/>
          <w:marBottom w:val="0"/>
          <w:divBdr>
            <w:top w:val="none" w:sz="0" w:space="0" w:color="auto"/>
            <w:left w:val="none" w:sz="0" w:space="0" w:color="auto"/>
            <w:bottom w:val="none" w:sz="0" w:space="0" w:color="auto"/>
            <w:right w:val="none" w:sz="0" w:space="0" w:color="auto"/>
          </w:divBdr>
        </w:div>
        <w:div w:id="1211722478">
          <w:marLeft w:val="0"/>
          <w:marRight w:val="0"/>
          <w:marTop w:val="0"/>
          <w:marBottom w:val="0"/>
          <w:divBdr>
            <w:top w:val="none" w:sz="0" w:space="0" w:color="auto"/>
            <w:left w:val="none" w:sz="0" w:space="0" w:color="auto"/>
            <w:bottom w:val="none" w:sz="0" w:space="0" w:color="auto"/>
            <w:right w:val="none" w:sz="0" w:space="0" w:color="auto"/>
          </w:divBdr>
        </w:div>
        <w:div w:id="1310326798">
          <w:marLeft w:val="0"/>
          <w:marRight w:val="0"/>
          <w:marTop w:val="0"/>
          <w:marBottom w:val="0"/>
          <w:divBdr>
            <w:top w:val="none" w:sz="0" w:space="0" w:color="auto"/>
            <w:left w:val="none" w:sz="0" w:space="0" w:color="auto"/>
            <w:bottom w:val="none" w:sz="0" w:space="0" w:color="auto"/>
            <w:right w:val="none" w:sz="0" w:space="0" w:color="auto"/>
          </w:divBdr>
        </w:div>
        <w:div w:id="304550262">
          <w:marLeft w:val="0"/>
          <w:marRight w:val="0"/>
          <w:marTop w:val="0"/>
          <w:marBottom w:val="0"/>
          <w:divBdr>
            <w:top w:val="none" w:sz="0" w:space="0" w:color="auto"/>
            <w:left w:val="none" w:sz="0" w:space="0" w:color="auto"/>
            <w:bottom w:val="none" w:sz="0" w:space="0" w:color="auto"/>
            <w:right w:val="none" w:sz="0" w:space="0" w:color="auto"/>
          </w:divBdr>
        </w:div>
        <w:div w:id="1825463491">
          <w:marLeft w:val="0"/>
          <w:marRight w:val="0"/>
          <w:marTop w:val="0"/>
          <w:marBottom w:val="0"/>
          <w:divBdr>
            <w:top w:val="none" w:sz="0" w:space="0" w:color="auto"/>
            <w:left w:val="none" w:sz="0" w:space="0" w:color="auto"/>
            <w:bottom w:val="none" w:sz="0" w:space="0" w:color="auto"/>
            <w:right w:val="none" w:sz="0" w:space="0" w:color="auto"/>
          </w:divBdr>
        </w:div>
        <w:div w:id="1110128277">
          <w:marLeft w:val="0"/>
          <w:marRight w:val="0"/>
          <w:marTop w:val="0"/>
          <w:marBottom w:val="0"/>
          <w:divBdr>
            <w:top w:val="none" w:sz="0" w:space="0" w:color="auto"/>
            <w:left w:val="none" w:sz="0" w:space="0" w:color="auto"/>
            <w:bottom w:val="none" w:sz="0" w:space="0" w:color="auto"/>
            <w:right w:val="none" w:sz="0" w:space="0" w:color="auto"/>
          </w:divBdr>
        </w:div>
        <w:div w:id="2015953454">
          <w:marLeft w:val="0"/>
          <w:marRight w:val="0"/>
          <w:marTop w:val="0"/>
          <w:marBottom w:val="0"/>
          <w:divBdr>
            <w:top w:val="none" w:sz="0" w:space="0" w:color="auto"/>
            <w:left w:val="none" w:sz="0" w:space="0" w:color="auto"/>
            <w:bottom w:val="none" w:sz="0" w:space="0" w:color="auto"/>
            <w:right w:val="none" w:sz="0" w:space="0" w:color="auto"/>
          </w:divBdr>
        </w:div>
        <w:div w:id="514423460">
          <w:marLeft w:val="0"/>
          <w:marRight w:val="0"/>
          <w:marTop w:val="0"/>
          <w:marBottom w:val="0"/>
          <w:divBdr>
            <w:top w:val="none" w:sz="0" w:space="0" w:color="auto"/>
            <w:left w:val="none" w:sz="0" w:space="0" w:color="auto"/>
            <w:bottom w:val="none" w:sz="0" w:space="0" w:color="auto"/>
            <w:right w:val="none" w:sz="0" w:space="0" w:color="auto"/>
          </w:divBdr>
        </w:div>
        <w:div w:id="396628893">
          <w:marLeft w:val="0"/>
          <w:marRight w:val="0"/>
          <w:marTop w:val="0"/>
          <w:marBottom w:val="0"/>
          <w:divBdr>
            <w:top w:val="none" w:sz="0" w:space="0" w:color="auto"/>
            <w:left w:val="none" w:sz="0" w:space="0" w:color="auto"/>
            <w:bottom w:val="none" w:sz="0" w:space="0" w:color="auto"/>
            <w:right w:val="none" w:sz="0" w:space="0" w:color="auto"/>
          </w:divBdr>
        </w:div>
        <w:div w:id="1946109306">
          <w:marLeft w:val="0"/>
          <w:marRight w:val="0"/>
          <w:marTop w:val="0"/>
          <w:marBottom w:val="0"/>
          <w:divBdr>
            <w:top w:val="none" w:sz="0" w:space="0" w:color="auto"/>
            <w:left w:val="none" w:sz="0" w:space="0" w:color="auto"/>
            <w:bottom w:val="none" w:sz="0" w:space="0" w:color="auto"/>
            <w:right w:val="none" w:sz="0" w:space="0" w:color="auto"/>
          </w:divBdr>
        </w:div>
        <w:div w:id="2030520416">
          <w:marLeft w:val="0"/>
          <w:marRight w:val="0"/>
          <w:marTop w:val="0"/>
          <w:marBottom w:val="0"/>
          <w:divBdr>
            <w:top w:val="none" w:sz="0" w:space="0" w:color="auto"/>
            <w:left w:val="none" w:sz="0" w:space="0" w:color="auto"/>
            <w:bottom w:val="none" w:sz="0" w:space="0" w:color="auto"/>
            <w:right w:val="none" w:sz="0" w:space="0" w:color="auto"/>
          </w:divBdr>
        </w:div>
        <w:div w:id="479663623">
          <w:marLeft w:val="0"/>
          <w:marRight w:val="0"/>
          <w:marTop w:val="0"/>
          <w:marBottom w:val="0"/>
          <w:divBdr>
            <w:top w:val="none" w:sz="0" w:space="0" w:color="auto"/>
            <w:left w:val="none" w:sz="0" w:space="0" w:color="auto"/>
            <w:bottom w:val="none" w:sz="0" w:space="0" w:color="auto"/>
            <w:right w:val="none" w:sz="0" w:space="0" w:color="auto"/>
          </w:divBdr>
        </w:div>
        <w:div w:id="577058464">
          <w:marLeft w:val="0"/>
          <w:marRight w:val="0"/>
          <w:marTop w:val="0"/>
          <w:marBottom w:val="0"/>
          <w:divBdr>
            <w:top w:val="none" w:sz="0" w:space="0" w:color="auto"/>
            <w:left w:val="none" w:sz="0" w:space="0" w:color="auto"/>
            <w:bottom w:val="none" w:sz="0" w:space="0" w:color="auto"/>
            <w:right w:val="none" w:sz="0" w:space="0" w:color="auto"/>
          </w:divBdr>
        </w:div>
        <w:div w:id="738598266">
          <w:marLeft w:val="0"/>
          <w:marRight w:val="0"/>
          <w:marTop w:val="0"/>
          <w:marBottom w:val="0"/>
          <w:divBdr>
            <w:top w:val="none" w:sz="0" w:space="0" w:color="auto"/>
            <w:left w:val="none" w:sz="0" w:space="0" w:color="auto"/>
            <w:bottom w:val="none" w:sz="0" w:space="0" w:color="auto"/>
            <w:right w:val="none" w:sz="0" w:space="0" w:color="auto"/>
          </w:divBdr>
        </w:div>
        <w:div w:id="1952934234">
          <w:marLeft w:val="0"/>
          <w:marRight w:val="0"/>
          <w:marTop w:val="0"/>
          <w:marBottom w:val="0"/>
          <w:divBdr>
            <w:top w:val="none" w:sz="0" w:space="0" w:color="auto"/>
            <w:left w:val="none" w:sz="0" w:space="0" w:color="auto"/>
            <w:bottom w:val="none" w:sz="0" w:space="0" w:color="auto"/>
            <w:right w:val="none" w:sz="0" w:space="0" w:color="auto"/>
          </w:divBdr>
        </w:div>
      </w:divsChild>
    </w:div>
    <w:div w:id="1574731268">
      <w:bodyDiv w:val="1"/>
      <w:marLeft w:val="0"/>
      <w:marRight w:val="0"/>
      <w:marTop w:val="0"/>
      <w:marBottom w:val="0"/>
      <w:divBdr>
        <w:top w:val="none" w:sz="0" w:space="0" w:color="auto"/>
        <w:left w:val="none" w:sz="0" w:space="0" w:color="auto"/>
        <w:bottom w:val="none" w:sz="0" w:space="0" w:color="auto"/>
        <w:right w:val="none" w:sz="0" w:space="0" w:color="auto"/>
      </w:divBdr>
    </w:div>
    <w:div w:id="1701129146">
      <w:bodyDiv w:val="1"/>
      <w:marLeft w:val="0"/>
      <w:marRight w:val="0"/>
      <w:marTop w:val="0"/>
      <w:marBottom w:val="0"/>
      <w:divBdr>
        <w:top w:val="none" w:sz="0" w:space="0" w:color="auto"/>
        <w:left w:val="none" w:sz="0" w:space="0" w:color="auto"/>
        <w:bottom w:val="none" w:sz="0" w:space="0" w:color="auto"/>
        <w:right w:val="none" w:sz="0" w:space="0" w:color="auto"/>
      </w:divBdr>
    </w:div>
    <w:div w:id="1714036092">
      <w:bodyDiv w:val="1"/>
      <w:marLeft w:val="0"/>
      <w:marRight w:val="0"/>
      <w:marTop w:val="0"/>
      <w:marBottom w:val="0"/>
      <w:divBdr>
        <w:top w:val="none" w:sz="0" w:space="0" w:color="auto"/>
        <w:left w:val="none" w:sz="0" w:space="0" w:color="auto"/>
        <w:bottom w:val="none" w:sz="0" w:space="0" w:color="auto"/>
        <w:right w:val="none" w:sz="0" w:space="0" w:color="auto"/>
      </w:divBdr>
    </w:div>
    <w:div w:id="1730222253">
      <w:bodyDiv w:val="1"/>
      <w:marLeft w:val="0"/>
      <w:marRight w:val="0"/>
      <w:marTop w:val="0"/>
      <w:marBottom w:val="0"/>
      <w:divBdr>
        <w:top w:val="none" w:sz="0" w:space="0" w:color="auto"/>
        <w:left w:val="none" w:sz="0" w:space="0" w:color="auto"/>
        <w:bottom w:val="none" w:sz="0" w:space="0" w:color="auto"/>
        <w:right w:val="none" w:sz="0" w:space="0" w:color="auto"/>
      </w:divBdr>
      <w:divsChild>
        <w:div w:id="205263962">
          <w:marLeft w:val="0"/>
          <w:marRight w:val="0"/>
          <w:marTop w:val="0"/>
          <w:marBottom w:val="0"/>
          <w:divBdr>
            <w:top w:val="none" w:sz="0" w:space="0" w:color="auto"/>
            <w:left w:val="none" w:sz="0" w:space="0" w:color="auto"/>
            <w:bottom w:val="none" w:sz="0" w:space="0" w:color="auto"/>
            <w:right w:val="none" w:sz="0" w:space="0" w:color="auto"/>
          </w:divBdr>
        </w:div>
        <w:div w:id="1034698566">
          <w:marLeft w:val="0"/>
          <w:marRight w:val="0"/>
          <w:marTop w:val="0"/>
          <w:marBottom w:val="0"/>
          <w:divBdr>
            <w:top w:val="none" w:sz="0" w:space="0" w:color="auto"/>
            <w:left w:val="none" w:sz="0" w:space="0" w:color="auto"/>
            <w:bottom w:val="none" w:sz="0" w:space="0" w:color="auto"/>
            <w:right w:val="none" w:sz="0" w:space="0" w:color="auto"/>
          </w:divBdr>
        </w:div>
        <w:div w:id="1113212798">
          <w:marLeft w:val="0"/>
          <w:marRight w:val="0"/>
          <w:marTop w:val="0"/>
          <w:marBottom w:val="0"/>
          <w:divBdr>
            <w:top w:val="none" w:sz="0" w:space="0" w:color="auto"/>
            <w:left w:val="none" w:sz="0" w:space="0" w:color="auto"/>
            <w:bottom w:val="none" w:sz="0" w:space="0" w:color="auto"/>
            <w:right w:val="none" w:sz="0" w:space="0" w:color="auto"/>
          </w:divBdr>
        </w:div>
        <w:div w:id="1488202125">
          <w:marLeft w:val="0"/>
          <w:marRight w:val="0"/>
          <w:marTop w:val="0"/>
          <w:marBottom w:val="0"/>
          <w:divBdr>
            <w:top w:val="none" w:sz="0" w:space="0" w:color="auto"/>
            <w:left w:val="none" w:sz="0" w:space="0" w:color="auto"/>
            <w:bottom w:val="none" w:sz="0" w:space="0" w:color="auto"/>
            <w:right w:val="none" w:sz="0" w:space="0" w:color="auto"/>
          </w:divBdr>
        </w:div>
        <w:div w:id="1636719622">
          <w:marLeft w:val="0"/>
          <w:marRight w:val="0"/>
          <w:marTop w:val="0"/>
          <w:marBottom w:val="0"/>
          <w:divBdr>
            <w:top w:val="none" w:sz="0" w:space="0" w:color="auto"/>
            <w:left w:val="none" w:sz="0" w:space="0" w:color="auto"/>
            <w:bottom w:val="none" w:sz="0" w:space="0" w:color="auto"/>
            <w:right w:val="none" w:sz="0" w:space="0" w:color="auto"/>
          </w:divBdr>
        </w:div>
        <w:div w:id="1682971199">
          <w:marLeft w:val="0"/>
          <w:marRight w:val="0"/>
          <w:marTop w:val="0"/>
          <w:marBottom w:val="0"/>
          <w:divBdr>
            <w:top w:val="none" w:sz="0" w:space="0" w:color="auto"/>
            <w:left w:val="none" w:sz="0" w:space="0" w:color="auto"/>
            <w:bottom w:val="none" w:sz="0" w:space="0" w:color="auto"/>
            <w:right w:val="none" w:sz="0" w:space="0" w:color="auto"/>
          </w:divBdr>
          <w:divsChild>
            <w:div w:id="736781231">
              <w:marLeft w:val="0"/>
              <w:marRight w:val="0"/>
              <w:marTop w:val="0"/>
              <w:marBottom w:val="0"/>
              <w:divBdr>
                <w:top w:val="none" w:sz="0" w:space="0" w:color="auto"/>
                <w:left w:val="none" w:sz="0" w:space="0" w:color="auto"/>
                <w:bottom w:val="none" w:sz="0" w:space="0" w:color="auto"/>
                <w:right w:val="none" w:sz="0" w:space="0" w:color="auto"/>
              </w:divBdr>
            </w:div>
          </w:divsChild>
        </w:div>
        <w:div w:id="1949965569">
          <w:marLeft w:val="0"/>
          <w:marRight w:val="0"/>
          <w:marTop w:val="0"/>
          <w:marBottom w:val="0"/>
          <w:divBdr>
            <w:top w:val="none" w:sz="0" w:space="0" w:color="auto"/>
            <w:left w:val="none" w:sz="0" w:space="0" w:color="auto"/>
            <w:bottom w:val="none" w:sz="0" w:space="0" w:color="auto"/>
            <w:right w:val="none" w:sz="0" w:space="0" w:color="auto"/>
          </w:divBdr>
        </w:div>
      </w:divsChild>
    </w:div>
    <w:div w:id="1738236579">
      <w:bodyDiv w:val="1"/>
      <w:marLeft w:val="0"/>
      <w:marRight w:val="0"/>
      <w:marTop w:val="0"/>
      <w:marBottom w:val="0"/>
      <w:divBdr>
        <w:top w:val="none" w:sz="0" w:space="0" w:color="auto"/>
        <w:left w:val="none" w:sz="0" w:space="0" w:color="auto"/>
        <w:bottom w:val="none" w:sz="0" w:space="0" w:color="auto"/>
        <w:right w:val="none" w:sz="0" w:space="0" w:color="auto"/>
      </w:divBdr>
      <w:divsChild>
        <w:div w:id="1471752395">
          <w:marLeft w:val="0"/>
          <w:marRight w:val="0"/>
          <w:marTop w:val="0"/>
          <w:marBottom w:val="0"/>
          <w:divBdr>
            <w:top w:val="none" w:sz="0" w:space="0" w:color="auto"/>
            <w:left w:val="none" w:sz="0" w:space="0" w:color="auto"/>
            <w:bottom w:val="none" w:sz="0" w:space="0" w:color="auto"/>
            <w:right w:val="none" w:sz="0" w:space="0" w:color="auto"/>
          </w:divBdr>
        </w:div>
        <w:div w:id="440958707">
          <w:marLeft w:val="0"/>
          <w:marRight w:val="0"/>
          <w:marTop w:val="0"/>
          <w:marBottom w:val="0"/>
          <w:divBdr>
            <w:top w:val="none" w:sz="0" w:space="0" w:color="auto"/>
            <w:left w:val="none" w:sz="0" w:space="0" w:color="auto"/>
            <w:bottom w:val="none" w:sz="0" w:space="0" w:color="auto"/>
            <w:right w:val="none" w:sz="0" w:space="0" w:color="auto"/>
          </w:divBdr>
        </w:div>
        <w:div w:id="1681155031">
          <w:marLeft w:val="0"/>
          <w:marRight w:val="0"/>
          <w:marTop w:val="0"/>
          <w:marBottom w:val="0"/>
          <w:divBdr>
            <w:top w:val="none" w:sz="0" w:space="0" w:color="auto"/>
            <w:left w:val="none" w:sz="0" w:space="0" w:color="auto"/>
            <w:bottom w:val="none" w:sz="0" w:space="0" w:color="auto"/>
            <w:right w:val="none" w:sz="0" w:space="0" w:color="auto"/>
          </w:divBdr>
        </w:div>
        <w:div w:id="1623727288">
          <w:marLeft w:val="0"/>
          <w:marRight w:val="0"/>
          <w:marTop w:val="0"/>
          <w:marBottom w:val="0"/>
          <w:divBdr>
            <w:top w:val="none" w:sz="0" w:space="0" w:color="auto"/>
            <w:left w:val="none" w:sz="0" w:space="0" w:color="auto"/>
            <w:bottom w:val="none" w:sz="0" w:space="0" w:color="auto"/>
            <w:right w:val="none" w:sz="0" w:space="0" w:color="auto"/>
          </w:divBdr>
        </w:div>
        <w:div w:id="1461722862">
          <w:marLeft w:val="0"/>
          <w:marRight w:val="0"/>
          <w:marTop w:val="0"/>
          <w:marBottom w:val="0"/>
          <w:divBdr>
            <w:top w:val="none" w:sz="0" w:space="0" w:color="auto"/>
            <w:left w:val="none" w:sz="0" w:space="0" w:color="auto"/>
            <w:bottom w:val="none" w:sz="0" w:space="0" w:color="auto"/>
            <w:right w:val="none" w:sz="0" w:space="0" w:color="auto"/>
          </w:divBdr>
        </w:div>
        <w:div w:id="667173897">
          <w:marLeft w:val="0"/>
          <w:marRight w:val="0"/>
          <w:marTop w:val="0"/>
          <w:marBottom w:val="0"/>
          <w:divBdr>
            <w:top w:val="none" w:sz="0" w:space="0" w:color="auto"/>
            <w:left w:val="none" w:sz="0" w:space="0" w:color="auto"/>
            <w:bottom w:val="none" w:sz="0" w:space="0" w:color="auto"/>
            <w:right w:val="none" w:sz="0" w:space="0" w:color="auto"/>
          </w:divBdr>
        </w:div>
        <w:div w:id="729570707">
          <w:marLeft w:val="0"/>
          <w:marRight w:val="0"/>
          <w:marTop w:val="0"/>
          <w:marBottom w:val="0"/>
          <w:divBdr>
            <w:top w:val="none" w:sz="0" w:space="0" w:color="auto"/>
            <w:left w:val="none" w:sz="0" w:space="0" w:color="auto"/>
            <w:bottom w:val="none" w:sz="0" w:space="0" w:color="auto"/>
            <w:right w:val="none" w:sz="0" w:space="0" w:color="auto"/>
          </w:divBdr>
        </w:div>
        <w:div w:id="1983147462">
          <w:marLeft w:val="0"/>
          <w:marRight w:val="0"/>
          <w:marTop w:val="0"/>
          <w:marBottom w:val="0"/>
          <w:divBdr>
            <w:top w:val="none" w:sz="0" w:space="0" w:color="auto"/>
            <w:left w:val="none" w:sz="0" w:space="0" w:color="auto"/>
            <w:bottom w:val="none" w:sz="0" w:space="0" w:color="auto"/>
            <w:right w:val="none" w:sz="0" w:space="0" w:color="auto"/>
          </w:divBdr>
        </w:div>
        <w:div w:id="1556623991">
          <w:marLeft w:val="0"/>
          <w:marRight w:val="0"/>
          <w:marTop w:val="0"/>
          <w:marBottom w:val="0"/>
          <w:divBdr>
            <w:top w:val="none" w:sz="0" w:space="0" w:color="auto"/>
            <w:left w:val="none" w:sz="0" w:space="0" w:color="auto"/>
            <w:bottom w:val="none" w:sz="0" w:space="0" w:color="auto"/>
            <w:right w:val="none" w:sz="0" w:space="0" w:color="auto"/>
          </w:divBdr>
        </w:div>
        <w:div w:id="228349266">
          <w:marLeft w:val="0"/>
          <w:marRight w:val="0"/>
          <w:marTop w:val="0"/>
          <w:marBottom w:val="0"/>
          <w:divBdr>
            <w:top w:val="none" w:sz="0" w:space="0" w:color="auto"/>
            <w:left w:val="none" w:sz="0" w:space="0" w:color="auto"/>
            <w:bottom w:val="none" w:sz="0" w:space="0" w:color="auto"/>
            <w:right w:val="none" w:sz="0" w:space="0" w:color="auto"/>
          </w:divBdr>
        </w:div>
        <w:div w:id="1268270253">
          <w:marLeft w:val="0"/>
          <w:marRight w:val="0"/>
          <w:marTop w:val="0"/>
          <w:marBottom w:val="0"/>
          <w:divBdr>
            <w:top w:val="none" w:sz="0" w:space="0" w:color="auto"/>
            <w:left w:val="none" w:sz="0" w:space="0" w:color="auto"/>
            <w:bottom w:val="none" w:sz="0" w:space="0" w:color="auto"/>
            <w:right w:val="none" w:sz="0" w:space="0" w:color="auto"/>
          </w:divBdr>
        </w:div>
        <w:div w:id="1168180790">
          <w:marLeft w:val="0"/>
          <w:marRight w:val="0"/>
          <w:marTop w:val="0"/>
          <w:marBottom w:val="0"/>
          <w:divBdr>
            <w:top w:val="none" w:sz="0" w:space="0" w:color="auto"/>
            <w:left w:val="none" w:sz="0" w:space="0" w:color="auto"/>
            <w:bottom w:val="none" w:sz="0" w:space="0" w:color="auto"/>
            <w:right w:val="none" w:sz="0" w:space="0" w:color="auto"/>
          </w:divBdr>
        </w:div>
        <w:div w:id="1582375619">
          <w:marLeft w:val="0"/>
          <w:marRight w:val="0"/>
          <w:marTop w:val="0"/>
          <w:marBottom w:val="0"/>
          <w:divBdr>
            <w:top w:val="none" w:sz="0" w:space="0" w:color="auto"/>
            <w:left w:val="none" w:sz="0" w:space="0" w:color="auto"/>
            <w:bottom w:val="none" w:sz="0" w:space="0" w:color="auto"/>
            <w:right w:val="none" w:sz="0" w:space="0" w:color="auto"/>
          </w:divBdr>
        </w:div>
        <w:div w:id="760104621">
          <w:marLeft w:val="0"/>
          <w:marRight w:val="0"/>
          <w:marTop w:val="0"/>
          <w:marBottom w:val="0"/>
          <w:divBdr>
            <w:top w:val="none" w:sz="0" w:space="0" w:color="auto"/>
            <w:left w:val="none" w:sz="0" w:space="0" w:color="auto"/>
            <w:bottom w:val="none" w:sz="0" w:space="0" w:color="auto"/>
            <w:right w:val="none" w:sz="0" w:space="0" w:color="auto"/>
          </w:divBdr>
        </w:div>
        <w:div w:id="1877885567">
          <w:marLeft w:val="0"/>
          <w:marRight w:val="0"/>
          <w:marTop w:val="0"/>
          <w:marBottom w:val="0"/>
          <w:divBdr>
            <w:top w:val="none" w:sz="0" w:space="0" w:color="auto"/>
            <w:left w:val="none" w:sz="0" w:space="0" w:color="auto"/>
            <w:bottom w:val="none" w:sz="0" w:space="0" w:color="auto"/>
            <w:right w:val="none" w:sz="0" w:space="0" w:color="auto"/>
          </w:divBdr>
        </w:div>
        <w:div w:id="277183807">
          <w:marLeft w:val="0"/>
          <w:marRight w:val="0"/>
          <w:marTop w:val="0"/>
          <w:marBottom w:val="0"/>
          <w:divBdr>
            <w:top w:val="none" w:sz="0" w:space="0" w:color="auto"/>
            <w:left w:val="none" w:sz="0" w:space="0" w:color="auto"/>
            <w:bottom w:val="none" w:sz="0" w:space="0" w:color="auto"/>
            <w:right w:val="none" w:sz="0" w:space="0" w:color="auto"/>
          </w:divBdr>
        </w:div>
        <w:div w:id="233593819">
          <w:marLeft w:val="0"/>
          <w:marRight w:val="0"/>
          <w:marTop w:val="0"/>
          <w:marBottom w:val="0"/>
          <w:divBdr>
            <w:top w:val="none" w:sz="0" w:space="0" w:color="auto"/>
            <w:left w:val="none" w:sz="0" w:space="0" w:color="auto"/>
            <w:bottom w:val="none" w:sz="0" w:space="0" w:color="auto"/>
            <w:right w:val="none" w:sz="0" w:space="0" w:color="auto"/>
          </w:divBdr>
        </w:div>
        <w:div w:id="90011355">
          <w:marLeft w:val="0"/>
          <w:marRight w:val="0"/>
          <w:marTop w:val="0"/>
          <w:marBottom w:val="0"/>
          <w:divBdr>
            <w:top w:val="none" w:sz="0" w:space="0" w:color="auto"/>
            <w:left w:val="none" w:sz="0" w:space="0" w:color="auto"/>
            <w:bottom w:val="none" w:sz="0" w:space="0" w:color="auto"/>
            <w:right w:val="none" w:sz="0" w:space="0" w:color="auto"/>
          </w:divBdr>
        </w:div>
        <w:div w:id="1790391486">
          <w:marLeft w:val="0"/>
          <w:marRight w:val="0"/>
          <w:marTop w:val="0"/>
          <w:marBottom w:val="0"/>
          <w:divBdr>
            <w:top w:val="none" w:sz="0" w:space="0" w:color="auto"/>
            <w:left w:val="none" w:sz="0" w:space="0" w:color="auto"/>
            <w:bottom w:val="none" w:sz="0" w:space="0" w:color="auto"/>
            <w:right w:val="none" w:sz="0" w:space="0" w:color="auto"/>
          </w:divBdr>
          <w:divsChild>
            <w:div w:id="1709834377">
              <w:marLeft w:val="0"/>
              <w:marRight w:val="0"/>
              <w:marTop w:val="0"/>
              <w:marBottom w:val="0"/>
              <w:divBdr>
                <w:top w:val="none" w:sz="0" w:space="0" w:color="auto"/>
                <w:left w:val="none" w:sz="0" w:space="0" w:color="auto"/>
                <w:bottom w:val="none" w:sz="0" w:space="0" w:color="auto"/>
                <w:right w:val="none" w:sz="0" w:space="0" w:color="auto"/>
              </w:divBdr>
            </w:div>
            <w:div w:id="59405451">
              <w:marLeft w:val="0"/>
              <w:marRight w:val="0"/>
              <w:marTop w:val="0"/>
              <w:marBottom w:val="0"/>
              <w:divBdr>
                <w:top w:val="none" w:sz="0" w:space="0" w:color="auto"/>
                <w:left w:val="none" w:sz="0" w:space="0" w:color="auto"/>
                <w:bottom w:val="none" w:sz="0" w:space="0" w:color="auto"/>
                <w:right w:val="none" w:sz="0" w:space="0" w:color="auto"/>
              </w:divBdr>
            </w:div>
            <w:div w:id="387413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04820">
      <w:bodyDiv w:val="1"/>
      <w:marLeft w:val="0"/>
      <w:marRight w:val="0"/>
      <w:marTop w:val="0"/>
      <w:marBottom w:val="0"/>
      <w:divBdr>
        <w:top w:val="none" w:sz="0" w:space="0" w:color="auto"/>
        <w:left w:val="none" w:sz="0" w:space="0" w:color="auto"/>
        <w:bottom w:val="none" w:sz="0" w:space="0" w:color="auto"/>
        <w:right w:val="none" w:sz="0" w:space="0" w:color="auto"/>
      </w:divBdr>
    </w:div>
    <w:div w:id="1799908764">
      <w:bodyDiv w:val="1"/>
      <w:marLeft w:val="0"/>
      <w:marRight w:val="0"/>
      <w:marTop w:val="0"/>
      <w:marBottom w:val="0"/>
      <w:divBdr>
        <w:top w:val="none" w:sz="0" w:space="0" w:color="auto"/>
        <w:left w:val="none" w:sz="0" w:space="0" w:color="auto"/>
        <w:bottom w:val="none" w:sz="0" w:space="0" w:color="auto"/>
        <w:right w:val="none" w:sz="0" w:space="0" w:color="auto"/>
      </w:divBdr>
    </w:div>
    <w:div w:id="1869759134">
      <w:bodyDiv w:val="1"/>
      <w:marLeft w:val="0"/>
      <w:marRight w:val="0"/>
      <w:marTop w:val="0"/>
      <w:marBottom w:val="0"/>
      <w:divBdr>
        <w:top w:val="none" w:sz="0" w:space="0" w:color="auto"/>
        <w:left w:val="none" w:sz="0" w:space="0" w:color="auto"/>
        <w:bottom w:val="none" w:sz="0" w:space="0" w:color="auto"/>
        <w:right w:val="none" w:sz="0" w:space="0" w:color="auto"/>
      </w:divBdr>
    </w:div>
    <w:div w:id="1906140172">
      <w:bodyDiv w:val="1"/>
      <w:marLeft w:val="0"/>
      <w:marRight w:val="0"/>
      <w:marTop w:val="0"/>
      <w:marBottom w:val="0"/>
      <w:divBdr>
        <w:top w:val="none" w:sz="0" w:space="0" w:color="auto"/>
        <w:left w:val="none" w:sz="0" w:space="0" w:color="auto"/>
        <w:bottom w:val="none" w:sz="0" w:space="0" w:color="auto"/>
        <w:right w:val="none" w:sz="0" w:space="0" w:color="auto"/>
      </w:divBdr>
    </w:div>
    <w:div w:id="1943873206">
      <w:bodyDiv w:val="1"/>
      <w:marLeft w:val="0"/>
      <w:marRight w:val="0"/>
      <w:marTop w:val="0"/>
      <w:marBottom w:val="0"/>
      <w:divBdr>
        <w:top w:val="none" w:sz="0" w:space="0" w:color="auto"/>
        <w:left w:val="none" w:sz="0" w:space="0" w:color="auto"/>
        <w:bottom w:val="none" w:sz="0" w:space="0" w:color="auto"/>
        <w:right w:val="none" w:sz="0" w:space="0" w:color="auto"/>
      </w:divBdr>
    </w:div>
    <w:div w:id="2111774149">
      <w:bodyDiv w:val="1"/>
      <w:marLeft w:val="0"/>
      <w:marRight w:val="0"/>
      <w:marTop w:val="0"/>
      <w:marBottom w:val="0"/>
      <w:divBdr>
        <w:top w:val="none" w:sz="0" w:space="0" w:color="auto"/>
        <w:left w:val="none" w:sz="0" w:space="0" w:color="auto"/>
        <w:bottom w:val="none" w:sz="0" w:space="0" w:color="auto"/>
        <w:right w:val="none" w:sz="0" w:space="0" w:color="auto"/>
      </w:divBdr>
      <w:divsChild>
        <w:div w:id="45032784">
          <w:marLeft w:val="0"/>
          <w:marRight w:val="0"/>
          <w:marTop w:val="0"/>
          <w:marBottom w:val="0"/>
          <w:divBdr>
            <w:top w:val="none" w:sz="0" w:space="0" w:color="auto"/>
            <w:left w:val="none" w:sz="0" w:space="0" w:color="auto"/>
            <w:bottom w:val="none" w:sz="0" w:space="0" w:color="auto"/>
            <w:right w:val="none" w:sz="0" w:space="0" w:color="auto"/>
          </w:divBdr>
        </w:div>
        <w:div w:id="2109234108">
          <w:marLeft w:val="0"/>
          <w:marRight w:val="0"/>
          <w:marTop w:val="0"/>
          <w:marBottom w:val="0"/>
          <w:divBdr>
            <w:top w:val="none" w:sz="0" w:space="0" w:color="auto"/>
            <w:left w:val="none" w:sz="0" w:space="0" w:color="auto"/>
            <w:bottom w:val="none" w:sz="0" w:space="0" w:color="auto"/>
            <w:right w:val="none" w:sz="0" w:space="0" w:color="auto"/>
          </w:divBdr>
        </w:div>
        <w:div w:id="1583031267">
          <w:marLeft w:val="0"/>
          <w:marRight w:val="0"/>
          <w:marTop w:val="0"/>
          <w:marBottom w:val="0"/>
          <w:divBdr>
            <w:top w:val="none" w:sz="0" w:space="0" w:color="auto"/>
            <w:left w:val="none" w:sz="0" w:space="0" w:color="auto"/>
            <w:bottom w:val="none" w:sz="0" w:space="0" w:color="auto"/>
            <w:right w:val="none" w:sz="0" w:space="0" w:color="auto"/>
          </w:divBdr>
        </w:div>
        <w:div w:id="1421221493">
          <w:marLeft w:val="0"/>
          <w:marRight w:val="0"/>
          <w:marTop w:val="0"/>
          <w:marBottom w:val="0"/>
          <w:divBdr>
            <w:top w:val="none" w:sz="0" w:space="0" w:color="auto"/>
            <w:left w:val="none" w:sz="0" w:space="0" w:color="auto"/>
            <w:bottom w:val="none" w:sz="0" w:space="0" w:color="auto"/>
            <w:right w:val="none" w:sz="0" w:space="0" w:color="auto"/>
          </w:divBdr>
        </w:div>
        <w:div w:id="2111584274">
          <w:marLeft w:val="0"/>
          <w:marRight w:val="0"/>
          <w:marTop w:val="0"/>
          <w:marBottom w:val="0"/>
          <w:divBdr>
            <w:top w:val="none" w:sz="0" w:space="0" w:color="auto"/>
            <w:left w:val="none" w:sz="0" w:space="0" w:color="auto"/>
            <w:bottom w:val="none" w:sz="0" w:space="0" w:color="auto"/>
            <w:right w:val="none" w:sz="0" w:space="0" w:color="auto"/>
          </w:divBdr>
        </w:div>
        <w:div w:id="333995314">
          <w:marLeft w:val="0"/>
          <w:marRight w:val="0"/>
          <w:marTop w:val="0"/>
          <w:marBottom w:val="0"/>
          <w:divBdr>
            <w:top w:val="none" w:sz="0" w:space="0" w:color="auto"/>
            <w:left w:val="none" w:sz="0" w:space="0" w:color="auto"/>
            <w:bottom w:val="none" w:sz="0" w:space="0" w:color="auto"/>
            <w:right w:val="none" w:sz="0" w:space="0" w:color="auto"/>
          </w:divBdr>
        </w:div>
        <w:div w:id="2075660362">
          <w:marLeft w:val="0"/>
          <w:marRight w:val="0"/>
          <w:marTop w:val="0"/>
          <w:marBottom w:val="0"/>
          <w:divBdr>
            <w:top w:val="none" w:sz="0" w:space="0" w:color="auto"/>
            <w:left w:val="none" w:sz="0" w:space="0" w:color="auto"/>
            <w:bottom w:val="none" w:sz="0" w:space="0" w:color="auto"/>
            <w:right w:val="none" w:sz="0" w:space="0" w:color="auto"/>
          </w:divBdr>
        </w:div>
        <w:div w:id="1875578591">
          <w:marLeft w:val="0"/>
          <w:marRight w:val="0"/>
          <w:marTop w:val="0"/>
          <w:marBottom w:val="0"/>
          <w:divBdr>
            <w:top w:val="none" w:sz="0" w:space="0" w:color="auto"/>
            <w:left w:val="none" w:sz="0" w:space="0" w:color="auto"/>
            <w:bottom w:val="none" w:sz="0" w:space="0" w:color="auto"/>
            <w:right w:val="none" w:sz="0" w:space="0" w:color="auto"/>
          </w:divBdr>
        </w:div>
        <w:div w:id="308171086">
          <w:marLeft w:val="0"/>
          <w:marRight w:val="0"/>
          <w:marTop w:val="0"/>
          <w:marBottom w:val="0"/>
          <w:divBdr>
            <w:top w:val="none" w:sz="0" w:space="0" w:color="auto"/>
            <w:left w:val="none" w:sz="0" w:space="0" w:color="auto"/>
            <w:bottom w:val="none" w:sz="0" w:space="0" w:color="auto"/>
            <w:right w:val="none" w:sz="0" w:space="0" w:color="auto"/>
          </w:divBdr>
        </w:div>
        <w:div w:id="970868012">
          <w:marLeft w:val="0"/>
          <w:marRight w:val="0"/>
          <w:marTop w:val="0"/>
          <w:marBottom w:val="0"/>
          <w:divBdr>
            <w:top w:val="none" w:sz="0" w:space="0" w:color="auto"/>
            <w:left w:val="none" w:sz="0" w:space="0" w:color="auto"/>
            <w:bottom w:val="none" w:sz="0" w:space="0" w:color="auto"/>
            <w:right w:val="none" w:sz="0" w:space="0" w:color="auto"/>
          </w:divBdr>
        </w:div>
        <w:div w:id="1482379488">
          <w:marLeft w:val="0"/>
          <w:marRight w:val="0"/>
          <w:marTop w:val="0"/>
          <w:marBottom w:val="0"/>
          <w:divBdr>
            <w:top w:val="none" w:sz="0" w:space="0" w:color="auto"/>
            <w:left w:val="none" w:sz="0" w:space="0" w:color="auto"/>
            <w:bottom w:val="none" w:sz="0" w:space="0" w:color="auto"/>
            <w:right w:val="none" w:sz="0" w:space="0" w:color="auto"/>
          </w:divBdr>
        </w:div>
        <w:div w:id="872812357">
          <w:marLeft w:val="0"/>
          <w:marRight w:val="0"/>
          <w:marTop w:val="0"/>
          <w:marBottom w:val="0"/>
          <w:divBdr>
            <w:top w:val="none" w:sz="0" w:space="0" w:color="auto"/>
            <w:left w:val="none" w:sz="0" w:space="0" w:color="auto"/>
            <w:bottom w:val="none" w:sz="0" w:space="0" w:color="auto"/>
            <w:right w:val="none" w:sz="0" w:space="0" w:color="auto"/>
          </w:divBdr>
        </w:div>
        <w:div w:id="1752660110">
          <w:marLeft w:val="0"/>
          <w:marRight w:val="0"/>
          <w:marTop w:val="0"/>
          <w:marBottom w:val="0"/>
          <w:divBdr>
            <w:top w:val="none" w:sz="0" w:space="0" w:color="auto"/>
            <w:left w:val="none" w:sz="0" w:space="0" w:color="auto"/>
            <w:bottom w:val="none" w:sz="0" w:space="0" w:color="auto"/>
            <w:right w:val="none" w:sz="0" w:space="0" w:color="auto"/>
          </w:divBdr>
        </w:div>
        <w:div w:id="2085251463">
          <w:marLeft w:val="0"/>
          <w:marRight w:val="0"/>
          <w:marTop w:val="0"/>
          <w:marBottom w:val="0"/>
          <w:divBdr>
            <w:top w:val="none" w:sz="0" w:space="0" w:color="auto"/>
            <w:left w:val="none" w:sz="0" w:space="0" w:color="auto"/>
            <w:bottom w:val="none" w:sz="0" w:space="0" w:color="auto"/>
            <w:right w:val="none" w:sz="0" w:space="0" w:color="auto"/>
          </w:divBdr>
        </w:div>
        <w:div w:id="436219450">
          <w:marLeft w:val="0"/>
          <w:marRight w:val="0"/>
          <w:marTop w:val="0"/>
          <w:marBottom w:val="0"/>
          <w:divBdr>
            <w:top w:val="none" w:sz="0" w:space="0" w:color="auto"/>
            <w:left w:val="none" w:sz="0" w:space="0" w:color="auto"/>
            <w:bottom w:val="none" w:sz="0" w:space="0" w:color="auto"/>
            <w:right w:val="none" w:sz="0" w:space="0" w:color="auto"/>
          </w:divBdr>
        </w:div>
        <w:div w:id="225579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117" Type="http://schemas.openxmlformats.org/officeDocument/2006/relationships/footer" Target="footer2.xml"/><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12" Type="http://schemas.openxmlformats.org/officeDocument/2006/relationships/image" Target="media/image100.png"/><Relationship Id="rId16" Type="http://schemas.openxmlformats.org/officeDocument/2006/relationships/image" Target="media/image7.png"/><Relationship Id="rId107" Type="http://schemas.openxmlformats.org/officeDocument/2006/relationships/image" Target="media/image96.png"/><Relationship Id="rId11" Type="http://schemas.openxmlformats.org/officeDocument/2006/relationships/image" Target="media/image2.jpg"/><Relationship Id="rId32" Type="http://schemas.openxmlformats.org/officeDocument/2006/relationships/image" Target="media/image23.png"/><Relationship Id="rId37" Type="http://schemas.openxmlformats.org/officeDocument/2006/relationships/image" Target="media/image28.png"/><Relationship Id="rId53" Type="http://schemas.openxmlformats.org/officeDocument/2006/relationships/image" Target="media/image42.jpeg"/><Relationship Id="rId58" Type="http://schemas.openxmlformats.org/officeDocument/2006/relationships/image" Target="media/image47.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jpeg"/><Relationship Id="rId5" Type="http://schemas.openxmlformats.org/officeDocument/2006/relationships/settings" Target="settings.xml"/><Relationship Id="rId90" Type="http://schemas.openxmlformats.org/officeDocument/2006/relationships/image" Target="media/image79.jpeg"/><Relationship Id="rId95" Type="http://schemas.openxmlformats.org/officeDocument/2006/relationships/image" Target="media/image84.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3.png"/><Relationship Id="rId69" Type="http://schemas.openxmlformats.org/officeDocument/2006/relationships/image" Target="media/image58.png"/><Relationship Id="rId113" Type="http://schemas.openxmlformats.org/officeDocument/2006/relationships/image" Target="media/image101.png"/><Relationship Id="rId118" Type="http://schemas.openxmlformats.org/officeDocument/2006/relationships/fontTable" Target="fontTable.xml"/><Relationship Id="rId80" Type="http://schemas.openxmlformats.org/officeDocument/2006/relationships/image" Target="media/image69.png"/><Relationship Id="rId85" Type="http://schemas.openxmlformats.org/officeDocument/2006/relationships/image" Target="media/image74.jpeg"/><Relationship Id="rId12" Type="http://schemas.openxmlformats.org/officeDocument/2006/relationships/image" Target="media/image3.png"/><Relationship Id="rId17" Type="http://schemas.openxmlformats.org/officeDocument/2006/relationships/image" Target="media/image8.jpe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2.png"/><Relationship Id="rId119"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hyperlink" Target="http://perspective6.beyond2020.com/ctpp/Tutorials/TutorialSpawned.aspx?Language=en&amp;TutorialIndex=3" TargetMode="External"/><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yperlink" Target="http://perspective6.beyond2020.com/ctpp/Tutorials/TutorialSpawned.aspx?Language=en&amp;TutorialIndex=5" TargetMode="Externa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footnotes" Target="foot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8.jpeg"/><Relationship Id="rId115" Type="http://schemas.openxmlformats.org/officeDocument/2006/relationships/image" Target="media/image103.jpeg"/><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jpeg"/><Relationship Id="rId8" Type="http://schemas.openxmlformats.org/officeDocument/2006/relationships/endnotes" Target="endnotes.xml"/><Relationship Id="rId51" Type="http://schemas.openxmlformats.org/officeDocument/2006/relationships/hyperlink" Target="http://perspective6.beyond2020.com/ctpp/Tutorials/TutorialSpawned.aspx?Language=en&amp;TutorialIndex=4" TargetMode="External"/><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jpe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6.png"/><Relationship Id="rId116"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99.jpeg"/><Relationship Id="rId15" Type="http://schemas.openxmlformats.org/officeDocument/2006/relationships/image" Target="media/image6.jpg"/><Relationship Id="rId36" Type="http://schemas.openxmlformats.org/officeDocument/2006/relationships/image" Target="media/image27.png"/><Relationship Id="rId57" Type="http://schemas.openxmlformats.org/officeDocument/2006/relationships/image" Target="media/image46.png"/><Relationship Id="rId106" Type="http://schemas.openxmlformats.org/officeDocument/2006/relationships/image" Target="media/image9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700F0C-1B66-4FC9-B9A2-227450628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59</Pages>
  <Words>7733</Words>
  <Characters>44079</Characters>
  <Application>Microsoft Office Word</Application>
  <DocSecurity>0</DocSecurity>
  <Lines>367</Lines>
  <Paragraphs>103</Paragraphs>
  <ScaleCrop>false</ScaleCrop>
  <HeadingPairs>
    <vt:vector size="2" baseType="variant">
      <vt:variant>
        <vt:lpstr>Title</vt:lpstr>
      </vt:variant>
      <vt:variant>
        <vt:i4>1</vt:i4>
      </vt:variant>
    </vt:vector>
  </HeadingPairs>
  <TitlesOfParts>
    <vt:vector size="1" baseType="lpstr">
      <vt:lpstr>Vista 3 and OLAP Integration with ivt/ivx</vt:lpstr>
    </vt:vector>
  </TitlesOfParts>
  <Company>Beyond 20/20 Inc.</Company>
  <LinksUpToDate>false</LinksUpToDate>
  <CharactersWithSpaces>51709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Vista 3 and OLAP Integration with ivt/ivx</dc:title>
  <dc:creator>demetria</dc:creator>
  <cp:lastModifiedBy>susan</cp:lastModifiedBy>
  <cp:revision>6</cp:revision>
  <cp:lastPrinted>2013-04-03T20:36:00Z</cp:lastPrinted>
  <dcterms:created xsi:type="dcterms:W3CDTF">2013-04-17T13:40:00Z</dcterms:created>
  <dcterms:modified xsi:type="dcterms:W3CDTF">2013-04-17T14:06:00Z</dcterms:modified>
</cp:coreProperties>
</file>